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0720D" w:rsidRDefault="00166CE2" w:rsidP="00D1753D">
      <w:pPr>
        <w:widowControl/>
        <w:autoSpaceDE/>
        <w:adjustRightInd/>
        <w:ind w:left="5670"/>
        <w:rPr>
          <w:rFonts w:eastAsia="Courier New"/>
          <w:b/>
          <w:bCs/>
          <w:sz w:val="24"/>
          <w:szCs w:val="24"/>
        </w:rPr>
      </w:pPr>
      <w:r w:rsidRPr="00166CE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267C" w:rsidRPr="00641D51" w:rsidRDefault="0050720D" w:rsidP="00D1753D">
                  <w:pPr>
                    <w:jc w:val="both"/>
                  </w:pPr>
                  <w:r>
                    <w:t xml:space="preserve">Приложение </w:t>
                  </w:r>
                  <w:r w:rsidRPr="00873C99">
                    <w:t xml:space="preserve">к ОПОП по направлению подготовки </w:t>
                  </w:r>
                  <w:r>
                    <w:t xml:space="preserve">38.03.03Управление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bookmarkStart w:id="0" w:name="_Hlk132615066"/>
                  <w:r w:rsidR="00217A95" w:rsidRPr="00371907">
                    <w:t>27.03.2023 № 51</w:t>
                  </w:r>
                  <w:bookmarkEnd w:id="0"/>
                </w:p>
              </w:txbxContent>
            </v:textbox>
          </v:shape>
        </w:pict>
      </w: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D1753D" w:rsidRPr="0050720D" w:rsidRDefault="00D1753D" w:rsidP="00D1753D">
      <w:pPr>
        <w:widowControl/>
        <w:autoSpaceDE/>
        <w:adjustRightInd/>
        <w:ind w:left="5670"/>
        <w:rPr>
          <w:rFonts w:eastAsia="Courier New"/>
          <w:b/>
          <w:bCs/>
          <w:sz w:val="24"/>
          <w:szCs w:val="24"/>
        </w:rPr>
      </w:pPr>
    </w:p>
    <w:p w:rsidR="00C94464" w:rsidRPr="0050720D" w:rsidRDefault="00C94464"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Частное учреждение образовательная организация высшего образования</w:t>
      </w:r>
    </w:p>
    <w:p w:rsidR="00D1753D" w:rsidRPr="0050720D" w:rsidRDefault="00C97A0C" w:rsidP="00C94464">
      <w:pPr>
        <w:autoSpaceDE/>
        <w:adjustRightInd/>
        <w:ind w:right="1"/>
        <w:contextualSpacing/>
        <w:jc w:val="center"/>
        <w:rPr>
          <w:rFonts w:eastAsia="Courier New"/>
          <w:noProof/>
          <w:sz w:val="28"/>
          <w:szCs w:val="28"/>
          <w:lang w:bidi="ru-RU"/>
        </w:rPr>
      </w:pPr>
      <w:r w:rsidRPr="0050720D">
        <w:rPr>
          <w:rFonts w:eastAsia="Courier New"/>
          <w:noProof/>
          <w:sz w:val="28"/>
          <w:szCs w:val="28"/>
          <w:lang w:bidi="ru-RU"/>
        </w:rPr>
        <w:t>«</w:t>
      </w:r>
      <w:r w:rsidR="00C94464" w:rsidRPr="0050720D">
        <w:rPr>
          <w:rFonts w:eastAsia="Courier New"/>
          <w:noProof/>
          <w:sz w:val="28"/>
          <w:szCs w:val="28"/>
          <w:lang w:bidi="ru-RU"/>
        </w:rPr>
        <w:t>Омская гуманитарная академия</w:t>
      </w:r>
      <w:r w:rsidRPr="0050720D">
        <w:rPr>
          <w:rFonts w:eastAsia="Courier New"/>
          <w:noProof/>
          <w:sz w:val="28"/>
          <w:szCs w:val="28"/>
          <w:lang w:bidi="ru-RU"/>
        </w:rPr>
        <w:t>»</w:t>
      </w:r>
    </w:p>
    <w:p w:rsidR="00C94464" w:rsidRPr="00217A95" w:rsidRDefault="007C277B" w:rsidP="00C94464">
      <w:pPr>
        <w:autoSpaceDE/>
        <w:adjustRightInd/>
        <w:ind w:right="1"/>
        <w:contextualSpacing/>
        <w:jc w:val="center"/>
        <w:rPr>
          <w:rFonts w:eastAsia="Courier New"/>
          <w:noProof/>
          <w:sz w:val="28"/>
          <w:szCs w:val="28"/>
          <w:lang w:bidi="ru-RU"/>
        </w:rPr>
      </w:pPr>
      <w:r w:rsidRPr="00217A95">
        <w:rPr>
          <w:rFonts w:eastAsia="Courier New"/>
          <w:noProof/>
          <w:sz w:val="28"/>
          <w:szCs w:val="28"/>
          <w:lang w:bidi="ru-RU"/>
        </w:rPr>
        <w:t xml:space="preserve">Кафедра </w:t>
      </w:r>
      <w:bookmarkStart w:id="1" w:name="_Hlk132615849"/>
      <w:r w:rsidR="00217A95">
        <w:rPr>
          <w:rFonts w:eastAsia="Courier New"/>
          <w:noProof/>
          <w:sz w:val="28"/>
          <w:szCs w:val="28"/>
          <w:lang w:bidi="ru-RU"/>
        </w:rPr>
        <w:t>«</w:t>
      </w:r>
      <w:r w:rsidR="00217A95" w:rsidRPr="00217A95">
        <w:rPr>
          <w:sz w:val="28"/>
          <w:szCs w:val="28"/>
        </w:rPr>
        <w:t>Экономики и управления</w:t>
      </w:r>
      <w:bookmarkEnd w:id="1"/>
      <w:r w:rsidR="00217A95">
        <w:rPr>
          <w:sz w:val="28"/>
          <w:szCs w:val="28"/>
        </w:rPr>
        <w:t>»</w:t>
      </w:r>
    </w:p>
    <w:p w:rsidR="007C277B" w:rsidRPr="0050720D" w:rsidRDefault="007C277B" w:rsidP="00C94464">
      <w:pPr>
        <w:autoSpaceDE/>
        <w:adjustRightInd/>
        <w:ind w:right="1"/>
        <w:contextualSpacing/>
        <w:jc w:val="center"/>
        <w:rPr>
          <w:rFonts w:eastAsia="Courier New"/>
          <w:noProof/>
          <w:sz w:val="28"/>
          <w:szCs w:val="28"/>
          <w:lang w:bidi="ru-RU"/>
        </w:rPr>
      </w:pPr>
    </w:p>
    <w:p w:rsidR="00C94464" w:rsidRPr="0050720D" w:rsidRDefault="00166CE2" w:rsidP="00C94464">
      <w:pPr>
        <w:autoSpaceDE/>
        <w:adjustRightInd/>
        <w:ind w:right="1"/>
        <w:contextualSpacing/>
        <w:jc w:val="center"/>
        <w:rPr>
          <w:rFonts w:eastAsia="Courier New"/>
          <w:noProof/>
          <w:sz w:val="28"/>
          <w:szCs w:val="28"/>
          <w:lang w:bidi="ru-RU"/>
        </w:rPr>
      </w:pPr>
      <w:r w:rsidRPr="00166CE2">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267C" w:rsidRPr="00C94464" w:rsidRDefault="0095267C" w:rsidP="00C94464">
                  <w:pPr>
                    <w:jc w:val="center"/>
                    <w:rPr>
                      <w:sz w:val="24"/>
                      <w:szCs w:val="24"/>
                    </w:rPr>
                  </w:pPr>
                  <w:r w:rsidRPr="00C94464">
                    <w:rPr>
                      <w:sz w:val="24"/>
                      <w:szCs w:val="24"/>
                    </w:rPr>
                    <w:t>УТВЕРЖДАЮ:</w:t>
                  </w:r>
                </w:p>
                <w:p w:rsidR="0095267C" w:rsidRPr="00C94464" w:rsidRDefault="0095267C"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0F13B7" w:rsidRDefault="000F13B7" w:rsidP="000F13B7">
                  <w:pPr>
                    <w:jc w:val="center"/>
                    <w:rPr>
                      <w:sz w:val="24"/>
                      <w:szCs w:val="24"/>
                    </w:rPr>
                  </w:pPr>
                  <w:bookmarkStart w:id="2" w:name="_Hlk73103515"/>
                </w:p>
                <w:p w:rsidR="000F13B7" w:rsidRDefault="000F13B7" w:rsidP="000F13B7">
                  <w:pPr>
                    <w:ind w:firstLine="1985"/>
                    <w:jc w:val="center"/>
                    <w:rPr>
                      <w:sz w:val="24"/>
                      <w:szCs w:val="24"/>
                    </w:rPr>
                  </w:pPr>
                  <w:r>
                    <w:rPr>
                      <w:sz w:val="24"/>
                      <w:szCs w:val="24"/>
                    </w:rPr>
                    <w:t>А.Э. Еремеев</w:t>
                  </w:r>
                </w:p>
                <w:p w:rsidR="0095267C" w:rsidRPr="00C94464" w:rsidRDefault="00217A95" w:rsidP="00217A95">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C94464" w:rsidRPr="0050720D" w:rsidRDefault="00C94464" w:rsidP="00C94464">
      <w:pPr>
        <w:autoSpaceDE/>
        <w:adjustRightInd/>
        <w:ind w:right="1"/>
        <w:contextualSpacing/>
        <w:jc w:val="center"/>
        <w:rPr>
          <w:rFonts w:eastAsia="Courier New"/>
          <w:b/>
          <w:sz w:val="24"/>
          <w:szCs w:val="24"/>
          <w:lang w:bidi="ru-RU"/>
        </w:rPr>
      </w:pPr>
    </w:p>
    <w:p w:rsidR="00D1753D" w:rsidRPr="0050720D" w:rsidRDefault="00D1753D" w:rsidP="00D1753D">
      <w:pPr>
        <w:widowControl/>
        <w:autoSpaceDE/>
        <w:adjustRightInd/>
        <w:jc w:val="center"/>
        <w:rPr>
          <w:sz w:val="24"/>
          <w:szCs w:val="24"/>
          <w:lang w:eastAsia="en-US"/>
        </w:rPr>
      </w:pPr>
    </w:p>
    <w:p w:rsidR="00C94464" w:rsidRPr="0050720D" w:rsidRDefault="00C94464" w:rsidP="00D1753D">
      <w:pPr>
        <w:widowControl/>
        <w:autoSpaceDE/>
        <w:adjustRightInd/>
        <w:jc w:val="center"/>
        <w:rPr>
          <w:sz w:val="24"/>
          <w:szCs w:val="24"/>
          <w:lang w:eastAsia="en-US"/>
        </w:rPr>
      </w:pPr>
    </w:p>
    <w:p w:rsidR="00951F6B" w:rsidRPr="0050720D" w:rsidRDefault="00951F6B" w:rsidP="00DF1076">
      <w:pPr>
        <w:suppressAutoHyphens/>
        <w:jc w:val="center"/>
        <w:rPr>
          <w:rFonts w:eastAsia="SimSun"/>
          <w:kern w:val="2"/>
          <w:sz w:val="24"/>
          <w:szCs w:val="24"/>
          <w:lang w:eastAsia="hi-IN" w:bidi="hi-IN"/>
        </w:rPr>
      </w:pPr>
    </w:p>
    <w:p w:rsidR="007C277B" w:rsidRPr="0050720D" w:rsidRDefault="007C277B" w:rsidP="00DF1076">
      <w:pPr>
        <w:suppressAutoHyphens/>
        <w:jc w:val="center"/>
        <w:rPr>
          <w:rFonts w:eastAsia="SimSun"/>
          <w:kern w:val="2"/>
          <w:sz w:val="24"/>
          <w:szCs w:val="24"/>
          <w:lang w:eastAsia="hi-IN" w:bidi="hi-IN"/>
        </w:rPr>
      </w:pPr>
    </w:p>
    <w:p w:rsidR="00951F6B" w:rsidRPr="0050720D" w:rsidRDefault="00951F6B" w:rsidP="00DF1076">
      <w:pPr>
        <w:suppressAutoHyphens/>
        <w:jc w:val="center"/>
        <w:rPr>
          <w:rFonts w:eastAsia="SimSun"/>
          <w:kern w:val="2"/>
          <w:sz w:val="24"/>
          <w:szCs w:val="24"/>
          <w:lang w:eastAsia="hi-IN" w:bidi="hi-IN"/>
        </w:rPr>
      </w:pPr>
    </w:p>
    <w:p w:rsidR="00DF1076" w:rsidRPr="0050720D" w:rsidRDefault="00DF1076" w:rsidP="00DF1076">
      <w:pPr>
        <w:suppressAutoHyphens/>
        <w:jc w:val="center"/>
        <w:rPr>
          <w:rFonts w:eastAsia="SimSun"/>
          <w:kern w:val="2"/>
          <w:sz w:val="24"/>
          <w:szCs w:val="24"/>
          <w:lang w:eastAsia="hi-IN" w:bidi="hi-IN"/>
        </w:rPr>
      </w:pPr>
      <w:r w:rsidRPr="0050720D">
        <w:rPr>
          <w:rFonts w:eastAsia="SimSun"/>
          <w:kern w:val="2"/>
          <w:sz w:val="24"/>
          <w:szCs w:val="24"/>
          <w:lang w:eastAsia="hi-IN" w:bidi="hi-IN"/>
        </w:rPr>
        <w:t>РАБОЧАЯ ПРОГРАММАДИСЦИПЛИНЫ</w:t>
      </w:r>
    </w:p>
    <w:p w:rsidR="007F4B97" w:rsidRPr="0050720D" w:rsidRDefault="007F4B97" w:rsidP="007F4B97">
      <w:pPr>
        <w:widowControl/>
        <w:tabs>
          <w:tab w:val="left" w:pos="708"/>
        </w:tabs>
        <w:autoSpaceDE/>
        <w:adjustRightInd/>
        <w:jc w:val="center"/>
        <w:rPr>
          <w:b/>
          <w:sz w:val="24"/>
          <w:szCs w:val="24"/>
        </w:rPr>
      </w:pPr>
    </w:p>
    <w:p w:rsidR="00B249EC" w:rsidRPr="0050720D" w:rsidRDefault="00B249EC" w:rsidP="007F4B97">
      <w:pPr>
        <w:widowControl/>
        <w:suppressAutoHyphens/>
        <w:autoSpaceDE/>
        <w:adjustRightInd/>
        <w:jc w:val="center"/>
        <w:rPr>
          <w:b/>
          <w:bCs/>
          <w:caps/>
          <w:sz w:val="32"/>
          <w:szCs w:val="32"/>
        </w:rPr>
      </w:pPr>
      <w:r w:rsidRPr="0050720D">
        <w:rPr>
          <w:b/>
          <w:bCs/>
          <w:caps/>
          <w:sz w:val="32"/>
          <w:szCs w:val="32"/>
        </w:rPr>
        <w:t>Деловые коммуникации</w:t>
      </w:r>
    </w:p>
    <w:p w:rsidR="007F4B97" w:rsidRPr="0050720D" w:rsidRDefault="00E81007" w:rsidP="007F4B97">
      <w:pPr>
        <w:widowControl/>
        <w:suppressAutoHyphens/>
        <w:autoSpaceDE/>
        <w:adjustRightInd/>
        <w:jc w:val="center"/>
        <w:rPr>
          <w:b/>
          <w:bCs/>
          <w:sz w:val="24"/>
          <w:szCs w:val="24"/>
        </w:rPr>
      </w:pPr>
      <w:r w:rsidRPr="0050720D">
        <w:rPr>
          <w:bCs/>
          <w:sz w:val="24"/>
          <w:szCs w:val="24"/>
        </w:rPr>
        <w:t>Б</w:t>
      </w:r>
      <w:proofErr w:type="gramStart"/>
      <w:r w:rsidRPr="0050720D">
        <w:rPr>
          <w:bCs/>
          <w:sz w:val="24"/>
          <w:szCs w:val="24"/>
        </w:rPr>
        <w:t>1</w:t>
      </w:r>
      <w:proofErr w:type="gramEnd"/>
      <w:r w:rsidRPr="0050720D">
        <w:rPr>
          <w:bCs/>
          <w:sz w:val="24"/>
          <w:szCs w:val="24"/>
        </w:rPr>
        <w:t>.</w:t>
      </w:r>
      <w:r w:rsidR="007E79C3" w:rsidRPr="0050720D">
        <w:rPr>
          <w:bCs/>
          <w:sz w:val="24"/>
          <w:szCs w:val="24"/>
        </w:rPr>
        <w:t>Б</w:t>
      </w:r>
      <w:r w:rsidRPr="0050720D">
        <w:rPr>
          <w:bCs/>
          <w:sz w:val="24"/>
          <w:szCs w:val="24"/>
        </w:rPr>
        <w:t>.</w:t>
      </w:r>
      <w:r w:rsidR="00757FF0" w:rsidRPr="0050720D">
        <w:rPr>
          <w:bCs/>
          <w:sz w:val="24"/>
          <w:szCs w:val="24"/>
        </w:rPr>
        <w:t>2</w:t>
      </w:r>
      <w:r w:rsidR="00FA4E70" w:rsidRPr="0050720D">
        <w:rPr>
          <w:bCs/>
          <w:sz w:val="24"/>
          <w:szCs w:val="24"/>
        </w:rPr>
        <w:t>3</w:t>
      </w:r>
    </w:p>
    <w:p w:rsidR="005669CB" w:rsidRPr="0050720D" w:rsidRDefault="005669CB" w:rsidP="005669CB">
      <w:pPr>
        <w:widowControl/>
        <w:autoSpaceDN/>
        <w:jc w:val="center"/>
        <w:rPr>
          <w:rFonts w:eastAsia="Calibri"/>
          <w:b/>
          <w:bCs/>
          <w:sz w:val="24"/>
          <w:szCs w:val="24"/>
          <w:lang w:eastAsia="en-US"/>
        </w:rPr>
      </w:pPr>
    </w:p>
    <w:p w:rsidR="009F4070" w:rsidRPr="0050720D" w:rsidRDefault="00591B36" w:rsidP="00591B36">
      <w:pPr>
        <w:autoSpaceDE/>
        <w:autoSpaceDN/>
        <w:adjustRightInd/>
        <w:ind w:right="1"/>
        <w:contextualSpacing/>
        <w:jc w:val="center"/>
        <w:rPr>
          <w:rFonts w:eastAsia="Courier New"/>
          <w:sz w:val="24"/>
          <w:szCs w:val="24"/>
          <w:lang w:bidi="ru-RU"/>
        </w:rPr>
      </w:pPr>
      <w:r w:rsidRPr="0050720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0720D" w:rsidRDefault="00591B36" w:rsidP="00591B36">
      <w:pPr>
        <w:autoSpaceDE/>
        <w:autoSpaceDN/>
        <w:adjustRightInd/>
        <w:ind w:right="1"/>
        <w:contextualSpacing/>
        <w:jc w:val="center"/>
        <w:rPr>
          <w:rFonts w:eastAsia="Courier New"/>
          <w:sz w:val="24"/>
          <w:szCs w:val="24"/>
          <w:lang w:bidi="ru-RU"/>
        </w:rPr>
      </w:pPr>
      <w:r w:rsidRPr="0050720D">
        <w:rPr>
          <w:rFonts w:eastAsia="Courier New"/>
          <w:sz w:val="24"/>
          <w:szCs w:val="24"/>
          <w:lang w:bidi="ru-RU"/>
        </w:rPr>
        <w:t>программе бакалавриата</w:t>
      </w:r>
    </w:p>
    <w:p w:rsidR="007C277B" w:rsidRPr="0050720D" w:rsidRDefault="007C277B" w:rsidP="007C277B">
      <w:pPr>
        <w:widowControl/>
        <w:suppressAutoHyphens/>
        <w:autoSpaceDE/>
        <w:adjustRightInd/>
        <w:jc w:val="center"/>
        <w:rPr>
          <w:rFonts w:eastAsia="Courier New"/>
          <w:sz w:val="24"/>
          <w:szCs w:val="24"/>
          <w:lang w:bidi="ru-RU"/>
        </w:rPr>
      </w:pPr>
      <w:r w:rsidRPr="0050720D">
        <w:rPr>
          <w:rFonts w:eastAsia="Courier New"/>
          <w:sz w:val="24"/>
          <w:szCs w:val="24"/>
          <w:lang w:bidi="ru-RU"/>
        </w:rPr>
        <w:t xml:space="preserve">(программа </w:t>
      </w:r>
      <w:r w:rsidR="00C97A0C" w:rsidRPr="0050720D">
        <w:rPr>
          <w:rFonts w:eastAsia="Courier New"/>
          <w:sz w:val="24"/>
          <w:szCs w:val="24"/>
          <w:lang w:bidi="ru-RU"/>
        </w:rPr>
        <w:t>прикладн</w:t>
      </w:r>
      <w:r w:rsidRPr="0050720D">
        <w:rPr>
          <w:rFonts w:eastAsia="Courier New"/>
          <w:sz w:val="24"/>
          <w:szCs w:val="24"/>
          <w:lang w:bidi="ru-RU"/>
        </w:rPr>
        <w:t>ого бакалавриата)</w:t>
      </w:r>
    </w:p>
    <w:p w:rsidR="007C277B" w:rsidRPr="0050720D" w:rsidRDefault="007C277B" w:rsidP="00591B36">
      <w:pPr>
        <w:widowControl/>
        <w:suppressAutoHyphens/>
        <w:autoSpaceDE/>
        <w:adjustRightInd/>
        <w:jc w:val="center"/>
        <w:rPr>
          <w:rFonts w:eastAsia="Courier New"/>
          <w:sz w:val="24"/>
          <w:szCs w:val="24"/>
          <w:lang w:bidi="ru-RU"/>
        </w:rPr>
      </w:pPr>
    </w:p>
    <w:p w:rsidR="007C277B" w:rsidRPr="0050720D" w:rsidRDefault="007C277B" w:rsidP="00591B36">
      <w:pPr>
        <w:widowControl/>
        <w:suppressAutoHyphens/>
        <w:autoSpaceDE/>
        <w:adjustRightInd/>
        <w:jc w:val="center"/>
        <w:rPr>
          <w:rFonts w:eastAsia="Courier New"/>
          <w:sz w:val="24"/>
          <w:szCs w:val="24"/>
          <w:lang w:bidi="ru-RU"/>
        </w:rPr>
      </w:pPr>
    </w:p>
    <w:p w:rsidR="00FA4E70" w:rsidRPr="0050720D" w:rsidRDefault="00FA4E70" w:rsidP="00FA4E70">
      <w:pPr>
        <w:widowControl/>
        <w:suppressAutoHyphens/>
        <w:autoSpaceDE/>
        <w:adjustRightInd/>
        <w:jc w:val="center"/>
        <w:rPr>
          <w:rFonts w:eastAsia="Courier New"/>
          <w:sz w:val="24"/>
          <w:szCs w:val="24"/>
          <w:lang w:bidi="ru-RU"/>
        </w:rPr>
      </w:pPr>
      <w:r w:rsidRPr="0050720D">
        <w:rPr>
          <w:rFonts w:eastAsia="Courier New"/>
          <w:sz w:val="24"/>
          <w:szCs w:val="24"/>
          <w:lang w:bidi="ru-RU"/>
        </w:rPr>
        <w:t xml:space="preserve">Направление подготовки </w:t>
      </w:r>
      <w:r w:rsidRPr="0050720D">
        <w:rPr>
          <w:rFonts w:eastAsia="Courier New"/>
          <w:b/>
          <w:sz w:val="24"/>
          <w:szCs w:val="24"/>
          <w:lang w:bidi="ru-RU"/>
        </w:rPr>
        <w:t xml:space="preserve">38.03.03 Управление персоналом </w:t>
      </w:r>
      <w:r w:rsidRPr="0050720D">
        <w:rPr>
          <w:rFonts w:eastAsia="Courier New"/>
          <w:sz w:val="24"/>
          <w:szCs w:val="24"/>
          <w:lang w:bidi="ru-RU"/>
        </w:rPr>
        <w:t>(уровень бакалавриата)</w:t>
      </w:r>
      <w:r w:rsidRPr="0050720D">
        <w:rPr>
          <w:rFonts w:eastAsia="Courier New"/>
          <w:sz w:val="24"/>
          <w:szCs w:val="24"/>
          <w:lang w:bidi="ru-RU"/>
        </w:rPr>
        <w:cr/>
      </w:r>
    </w:p>
    <w:p w:rsidR="00FA4E70" w:rsidRPr="0050720D" w:rsidRDefault="00FA4E70" w:rsidP="00FA4E70">
      <w:pPr>
        <w:widowControl/>
        <w:suppressAutoHyphens/>
        <w:autoSpaceDE/>
        <w:adjustRightInd/>
        <w:jc w:val="center"/>
        <w:rPr>
          <w:rFonts w:eastAsia="Courier New"/>
          <w:sz w:val="24"/>
          <w:szCs w:val="24"/>
          <w:lang w:bidi="ru-RU"/>
        </w:rPr>
      </w:pPr>
      <w:r w:rsidRPr="0050720D">
        <w:rPr>
          <w:rFonts w:eastAsia="Courier New"/>
          <w:sz w:val="24"/>
          <w:szCs w:val="24"/>
          <w:lang w:bidi="ru-RU"/>
        </w:rPr>
        <w:t>Направленность (профиль) программы «</w:t>
      </w:r>
      <w:r w:rsidRPr="0050720D">
        <w:rPr>
          <w:rFonts w:eastAsia="Courier New"/>
          <w:b/>
          <w:sz w:val="24"/>
          <w:szCs w:val="24"/>
          <w:lang w:bidi="ru-RU"/>
        </w:rPr>
        <w:t>Управление персоналом организации</w:t>
      </w:r>
      <w:r w:rsidRPr="0050720D">
        <w:rPr>
          <w:rFonts w:eastAsia="Courier New"/>
          <w:sz w:val="24"/>
          <w:szCs w:val="24"/>
          <w:lang w:bidi="ru-RU"/>
        </w:rPr>
        <w:t>»</w:t>
      </w:r>
    </w:p>
    <w:p w:rsidR="00FA4E70" w:rsidRPr="0050720D" w:rsidRDefault="00FA4E70" w:rsidP="00FA4E70">
      <w:pPr>
        <w:widowControl/>
        <w:suppressAutoHyphens/>
        <w:autoSpaceDE/>
        <w:adjustRightInd/>
        <w:jc w:val="center"/>
        <w:rPr>
          <w:rFonts w:eastAsia="Courier New"/>
          <w:sz w:val="24"/>
          <w:szCs w:val="24"/>
          <w:lang w:bidi="ru-RU"/>
        </w:rPr>
      </w:pPr>
    </w:p>
    <w:p w:rsidR="00FA4E70" w:rsidRPr="0050720D" w:rsidRDefault="00FA4E70" w:rsidP="00FA4E70">
      <w:pPr>
        <w:widowControl/>
        <w:suppressAutoHyphens/>
        <w:autoSpaceDE/>
        <w:adjustRightInd/>
        <w:jc w:val="center"/>
        <w:rPr>
          <w:rFonts w:eastAsia="Courier New"/>
          <w:b/>
          <w:sz w:val="24"/>
          <w:szCs w:val="24"/>
          <w:lang w:bidi="ru-RU"/>
        </w:rPr>
      </w:pPr>
    </w:p>
    <w:p w:rsidR="00FA4E70" w:rsidRPr="0050720D" w:rsidRDefault="00FA4E70" w:rsidP="00FA4E70">
      <w:pPr>
        <w:widowControl/>
        <w:autoSpaceDE/>
        <w:autoSpaceDN/>
        <w:adjustRightInd/>
        <w:jc w:val="center"/>
        <w:rPr>
          <w:sz w:val="24"/>
          <w:szCs w:val="24"/>
        </w:rPr>
      </w:pPr>
      <w:r w:rsidRPr="0050720D">
        <w:rPr>
          <w:rFonts w:eastAsia="Courier New"/>
          <w:sz w:val="24"/>
          <w:szCs w:val="24"/>
          <w:lang w:bidi="ru-RU"/>
        </w:rPr>
        <w:t xml:space="preserve">Виды профессиональной деятельности: </w:t>
      </w:r>
      <w:r w:rsidRPr="0050720D">
        <w:rPr>
          <w:sz w:val="24"/>
          <w:szCs w:val="24"/>
        </w:rPr>
        <w:t>организационно-управленческая и экономическая, информационно-аналитическая, социально-психологическая, проектная</w:t>
      </w:r>
    </w:p>
    <w:p w:rsidR="00E81007" w:rsidRPr="0050720D" w:rsidRDefault="007C57D6" w:rsidP="007C57D6">
      <w:pPr>
        <w:widowControl/>
        <w:autoSpaceDE/>
        <w:autoSpaceDN/>
        <w:adjustRightInd/>
        <w:rPr>
          <w:sz w:val="24"/>
          <w:szCs w:val="24"/>
        </w:rPr>
      </w:pP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57FF0"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r w:rsidR="007E79C3" w:rsidRPr="0050720D">
        <w:rPr>
          <w:sz w:val="24"/>
          <w:szCs w:val="24"/>
        </w:rPr>
        <w:tab/>
      </w:r>
    </w:p>
    <w:p w:rsidR="00A76E53" w:rsidRPr="0050720D" w:rsidRDefault="00A76E53" w:rsidP="007C277B">
      <w:pPr>
        <w:widowControl/>
        <w:suppressAutoHyphens/>
        <w:autoSpaceDE/>
        <w:adjustRightInd/>
        <w:jc w:val="center"/>
        <w:rPr>
          <w:rFonts w:eastAsia="SimSun"/>
          <w:kern w:val="2"/>
          <w:sz w:val="24"/>
          <w:szCs w:val="24"/>
          <w:lang w:eastAsia="hi-IN" w:bidi="hi-IN"/>
        </w:rPr>
      </w:pPr>
    </w:p>
    <w:p w:rsidR="006C6A5A" w:rsidRDefault="006C6A5A" w:rsidP="006C6A5A">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C64885" w:rsidRDefault="00C64885" w:rsidP="00C64885">
      <w:pPr>
        <w:suppressAutoHyphens/>
        <w:jc w:val="center"/>
        <w:rPr>
          <w:rFonts w:eastAsia="SimSun"/>
          <w:b/>
          <w:color w:val="000000"/>
          <w:kern w:val="2"/>
          <w:sz w:val="24"/>
          <w:szCs w:val="24"/>
          <w:lang w:eastAsia="hi-IN" w:bidi="hi-IN"/>
        </w:rPr>
      </w:pPr>
      <w:bookmarkStart w:id="5" w:name="_Hlk104374542"/>
    </w:p>
    <w:p w:rsidR="00C64885" w:rsidRDefault="00217A95" w:rsidP="00C64885">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C64885">
        <w:rPr>
          <w:rFonts w:eastAsia="SimSun"/>
          <w:kern w:val="2"/>
          <w:sz w:val="24"/>
          <w:szCs w:val="24"/>
          <w:lang w:eastAsia="hi-IN" w:bidi="hi-IN"/>
        </w:rPr>
        <w:t>года набора соответственно</w:t>
      </w:r>
    </w:p>
    <w:p w:rsidR="00C64885" w:rsidRDefault="00592D3B" w:rsidP="00C6488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C64885">
        <w:rPr>
          <w:rFonts w:eastAsia="SimSun"/>
          <w:kern w:val="2"/>
          <w:sz w:val="24"/>
          <w:szCs w:val="24"/>
          <w:lang w:eastAsia="hi-IN" w:bidi="hi-IN"/>
        </w:rPr>
        <w:t xml:space="preserve"> года набора соответственно</w:t>
      </w:r>
    </w:p>
    <w:p w:rsidR="00C64885" w:rsidRDefault="00C64885" w:rsidP="00C64885">
      <w:pPr>
        <w:suppressAutoHyphens/>
        <w:jc w:val="center"/>
        <w:rPr>
          <w:rFonts w:eastAsia="SimSun"/>
          <w:kern w:val="2"/>
          <w:sz w:val="24"/>
          <w:szCs w:val="24"/>
          <w:lang w:eastAsia="hi-IN" w:bidi="hi-IN"/>
        </w:rPr>
      </w:pPr>
    </w:p>
    <w:p w:rsidR="006C6A5A" w:rsidRDefault="006C6A5A" w:rsidP="006C6A5A">
      <w:pPr>
        <w:widowControl/>
        <w:suppressAutoHyphens/>
        <w:autoSpaceDE/>
        <w:adjustRightInd/>
        <w:rPr>
          <w:rFonts w:eastAsia="SimSun"/>
          <w:b/>
          <w:kern w:val="2"/>
          <w:sz w:val="24"/>
          <w:szCs w:val="24"/>
          <w:lang w:eastAsia="hi-IN" w:bidi="hi-IN"/>
        </w:rPr>
      </w:pPr>
      <w:bookmarkStart w:id="6" w:name="_GoBack"/>
      <w:bookmarkEnd w:id="6"/>
    </w:p>
    <w:p w:rsidR="006C6A5A" w:rsidRDefault="006C6A5A" w:rsidP="006C6A5A">
      <w:pPr>
        <w:suppressAutoHyphens/>
        <w:rPr>
          <w:rFonts w:eastAsia="SimSun"/>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rPr>
          <w:rFonts w:eastAsia="SimSun"/>
          <w:kern w:val="2"/>
          <w:sz w:val="24"/>
          <w:szCs w:val="24"/>
          <w:lang w:eastAsia="hi-IN" w:bidi="hi-IN"/>
        </w:rPr>
      </w:pPr>
    </w:p>
    <w:p w:rsidR="006C6A5A" w:rsidRDefault="006C6A5A" w:rsidP="006C6A5A">
      <w:pPr>
        <w:suppressAutoHyphens/>
        <w:jc w:val="center"/>
        <w:rPr>
          <w:color w:val="000000"/>
          <w:sz w:val="24"/>
          <w:szCs w:val="24"/>
        </w:rPr>
      </w:pPr>
      <w:r>
        <w:rPr>
          <w:color w:val="000000"/>
          <w:sz w:val="24"/>
          <w:szCs w:val="24"/>
        </w:rPr>
        <w:t>Омск, 202</w:t>
      </w:r>
      <w:bookmarkEnd w:id="4"/>
      <w:bookmarkEnd w:id="5"/>
      <w:r w:rsidR="00217A95">
        <w:rPr>
          <w:color w:val="000000"/>
          <w:sz w:val="24"/>
          <w:szCs w:val="24"/>
        </w:rPr>
        <w:t>3</w:t>
      </w:r>
    </w:p>
    <w:p w:rsidR="007C57D6" w:rsidRPr="0050720D" w:rsidRDefault="006C6A5A" w:rsidP="006C6A5A">
      <w:pPr>
        <w:suppressAutoHyphens/>
        <w:contextualSpacing/>
        <w:rPr>
          <w:spacing w:val="-3"/>
          <w:sz w:val="24"/>
          <w:szCs w:val="24"/>
          <w:lang w:eastAsia="en-US"/>
        </w:rPr>
      </w:pPr>
      <w:r>
        <w:rPr>
          <w:color w:val="000000"/>
          <w:sz w:val="24"/>
          <w:szCs w:val="24"/>
        </w:rPr>
        <w:br w:type="page"/>
      </w:r>
      <w:r w:rsidR="007C57D6" w:rsidRPr="0050720D">
        <w:rPr>
          <w:spacing w:val="-3"/>
          <w:sz w:val="24"/>
          <w:szCs w:val="24"/>
          <w:lang w:eastAsia="en-US"/>
        </w:rPr>
        <w:lastRenderedPageBreak/>
        <w:t>Составитель:</w:t>
      </w:r>
    </w:p>
    <w:p w:rsidR="007C57D6" w:rsidRPr="0050720D" w:rsidRDefault="007C57D6" w:rsidP="007C57D6">
      <w:pPr>
        <w:widowControl/>
        <w:autoSpaceDE/>
        <w:autoSpaceDN/>
        <w:adjustRightInd/>
        <w:jc w:val="both"/>
        <w:rPr>
          <w:spacing w:val="-3"/>
          <w:sz w:val="24"/>
          <w:szCs w:val="24"/>
          <w:lang w:eastAsia="en-US"/>
        </w:rPr>
      </w:pPr>
    </w:p>
    <w:p w:rsidR="007C57D6" w:rsidRPr="0050720D" w:rsidRDefault="000F13B7" w:rsidP="007C57D6">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4A16AA" w:rsidRPr="0044042F" w:rsidRDefault="004A16AA" w:rsidP="004A16A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r w:rsidR="00217A95" w:rsidRPr="00371907">
        <w:rPr>
          <w:sz w:val="24"/>
          <w:szCs w:val="24"/>
        </w:rPr>
        <w:t>Экономики и управления</w:t>
      </w:r>
      <w:r w:rsidRPr="0044042F">
        <w:rPr>
          <w:spacing w:val="-3"/>
          <w:sz w:val="24"/>
          <w:szCs w:val="24"/>
          <w:lang w:eastAsia="en-US"/>
        </w:rPr>
        <w:t>»</w:t>
      </w:r>
    </w:p>
    <w:p w:rsidR="000F13B7" w:rsidRDefault="00217A95" w:rsidP="000F13B7">
      <w:pPr>
        <w:jc w:val="both"/>
        <w:rPr>
          <w:sz w:val="24"/>
          <w:szCs w:val="24"/>
        </w:rPr>
      </w:pPr>
      <w:bookmarkStart w:id="7" w:name="_Hlk132615149"/>
      <w:bookmarkStart w:id="8" w:name="_Hlk73103592"/>
      <w:r w:rsidRPr="00371907">
        <w:rPr>
          <w:sz w:val="24"/>
          <w:szCs w:val="24"/>
        </w:rPr>
        <w:t>Протокол от 24.03.2023 г. № 8</w:t>
      </w:r>
      <w:bookmarkEnd w:id="7"/>
    </w:p>
    <w:p w:rsidR="00217A95" w:rsidRDefault="00217A95" w:rsidP="000F13B7">
      <w:pPr>
        <w:jc w:val="both"/>
        <w:rPr>
          <w:spacing w:val="-3"/>
          <w:sz w:val="24"/>
          <w:szCs w:val="24"/>
        </w:rPr>
      </w:pPr>
    </w:p>
    <w:p w:rsidR="000F13B7" w:rsidRDefault="000F13B7" w:rsidP="000F13B7">
      <w:pPr>
        <w:rPr>
          <w:spacing w:val="-3"/>
          <w:sz w:val="24"/>
          <w:szCs w:val="24"/>
        </w:rPr>
      </w:pPr>
      <w:r>
        <w:rPr>
          <w:spacing w:val="-3"/>
          <w:sz w:val="24"/>
          <w:szCs w:val="24"/>
        </w:rPr>
        <w:t>Зав. кафедрой к.э.н., доцент _________________ /Сергиенко О.В./</w:t>
      </w:r>
      <w:bookmarkEnd w:id="8"/>
    </w:p>
    <w:p w:rsidR="0050720D" w:rsidRPr="0050720D" w:rsidRDefault="0050720D" w:rsidP="0050720D">
      <w:pPr>
        <w:spacing w:after="160" w:line="256" w:lineRule="auto"/>
        <w:rPr>
          <w:rFonts w:eastAsia="SimSun"/>
          <w:b/>
          <w:kern w:val="2"/>
          <w:sz w:val="24"/>
          <w:szCs w:val="24"/>
          <w:lang w:eastAsia="hi-IN" w:bidi="hi-IN"/>
        </w:rPr>
      </w:pPr>
      <w:r w:rsidRPr="0050720D">
        <w:rPr>
          <w:spacing w:val="-3"/>
          <w:sz w:val="24"/>
          <w:szCs w:val="24"/>
          <w:lang w:eastAsia="en-US"/>
        </w:rPr>
        <w:br w:type="page"/>
      </w:r>
      <w:r w:rsidRPr="0050720D">
        <w:rPr>
          <w:rFonts w:eastAsia="SimSun"/>
          <w:b/>
          <w:kern w:val="2"/>
          <w:sz w:val="24"/>
          <w:szCs w:val="24"/>
          <w:lang w:eastAsia="hi-IN" w:bidi="hi-IN"/>
        </w:rPr>
        <w:lastRenderedPageBreak/>
        <w:t>СОДЕРЖАНИЕ</w:t>
      </w:r>
    </w:p>
    <w:p w:rsidR="0050720D" w:rsidRPr="0050720D" w:rsidRDefault="0050720D" w:rsidP="0050720D">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w:t>
            </w:r>
          </w:p>
        </w:tc>
        <w:tc>
          <w:tcPr>
            <w:tcW w:w="8080" w:type="dxa"/>
            <w:hideMark/>
          </w:tcPr>
          <w:p w:rsidR="0050720D" w:rsidRPr="0050720D" w:rsidRDefault="0050720D" w:rsidP="00B606DB">
            <w:pPr>
              <w:jc w:val="both"/>
              <w:rPr>
                <w:sz w:val="24"/>
                <w:szCs w:val="24"/>
              </w:rPr>
            </w:pPr>
            <w:r w:rsidRPr="0050720D">
              <w:rPr>
                <w:sz w:val="24"/>
                <w:szCs w:val="24"/>
              </w:rPr>
              <w:t>Наименование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2</w:t>
            </w:r>
          </w:p>
        </w:tc>
        <w:tc>
          <w:tcPr>
            <w:tcW w:w="8080" w:type="dxa"/>
            <w:hideMark/>
          </w:tcPr>
          <w:p w:rsidR="0050720D" w:rsidRPr="0050720D" w:rsidRDefault="0050720D" w:rsidP="00B606DB">
            <w:pPr>
              <w:jc w:val="both"/>
              <w:rPr>
                <w:sz w:val="24"/>
                <w:szCs w:val="24"/>
              </w:rPr>
            </w:pPr>
            <w:r w:rsidRPr="005072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3</w:t>
            </w:r>
          </w:p>
        </w:tc>
        <w:tc>
          <w:tcPr>
            <w:tcW w:w="8080" w:type="dxa"/>
            <w:hideMark/>
          </w:tcPr>
          <w:p w:rsidR="0050720D" w:rsidRPr="0050720D" w:rsidRDefault="0050720D" w:rsidP="00B606DB">
            <w:pPr>
              <w:jc w:val="both"/>
              <w:rPr>
                <w:sz w:val="24"/>
                <w:szCs w:val="24"/>
              </w:rPr>
            </w:pPr>
            <w:r w:rsidRPr="0050720D">
              <w:rPr>
                <w:sz w:val="24"/>
                <w:szCs w:val="24"/>
              </w:rPr>
              <w:t>Указание места дисциплины в структуре образовательной программы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4</w:t>
            </w:r>
          </w:p>
        </w:tc>
        <w:tc>
          <w:tcPr>
            <w:tcW w:w="8080" w:type="dxa"/>
            <w:hideMark/>
          </w:tcPr>
          <w:p w:rsidR="0050720D" w:rsidRPr="0050720D" w:rsidRDefault="0050720D" w:rsidP="00B606DB">
            <w:pPr>
              <w:jc w:val="both"/>
              <w:rPr>
                <w:spacing w:val="4"/>
                <w:sz w:val="24"/>
                <w:szCs w:val="24"/>
              </w:rPr>
            </w:pPr>
            <w:r w:rsidRPr="005072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5</w:t>
            </w:r>
          </w:p>
        </w:tc>
        <w:tc>
          <w:tcPr>
            <w:tcW w:w="8080" w:type="dxa"/>
            <w:hideMark/>
          </w:tcPr>
          <w:p w:rsidR="0050720D" w:rsidRPr="0050720D" w:rsidRDefault="0050720D" w:rsidP="00B606DB">
            <w:pPr>
              <w:jc w:val="both"/>
              <w:rPr>
                <w:sz w:val="24"/>
                <w:szCs w:val="24"/>
              </w:rPr>
            </w:pPr>
            <w:r w:rsidRPr="005072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6</w:t>
            </w:r>
          </w:p>
        </w:tc>
        <w:tc>
          <w:tcPr>
            <w:tcW w:w="8080" w:type="dxa"/>
            <w:hideMark/>
          </w:tcPr>
          <w:p w:rsidR="0050720D" w:rsidRPr="0050720D" w:rsidRDefault="0050720D" w:rsidP="00B606DB">
            <w:pPr>
              <w:jc w:val="both"/>
              <w:rPr>
                <w:sz w:val="24"/>
                <w:szCs w:val="24"/>
              </w:rPr>
            </w:pPr>
            <w:r w:rsidRPr="0050720D">
              <w:rPr>
                <w:sz w:val="24"/>
                <w:szCs w:val="24"/>
              </w:rPr>
              <w:t>Перечень учебно-методического обеспечения для самостоятельной работы обучающихся по дисциплине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7</w:t>
            </w:r>
          </w:p>
        </w:tc>
        <w:tc>
          <w:tcPr>
            <w:tcW w:w="8080" w:type="dxa"/>
            <w:hideMark/>
          </w:tcPr>
          <w:p w:rsidR="0050720D" w:rsidRPr="0050720D" w:rsidRDefault="0050720D" w:rsidP="00B606DB">
            <w:pPr>
              <w:jc w:val="both"/>
              <w:rPr>
                <w:sz w:val="24"/>
                <w:szCs w:val="24"/>
              </w:rPr>
            </w:pPr>
            <w:r w:rsidRPr="0050720D">
              <w:rPr>
                <w:sz w:val="24"/>
                <w:szCs w:val="24"/>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8</w:t>
            </w:r>
          </w:p>
        </w:tc>
        <w:tc>
          <w:tcPr>
            <w:tcW w:w="8080" w:type="dxa"/>
            <w:hideMark/>
          </w:tcPr>
          <w:p w:rsidR="0050720D" w:rsidRPr="0050720D" w:rsidRDefault="0050720D" w:rsidP="00B606DB">
            <w:pPr>
              <w:jc w:val="both"/>
              <w:rPr>
                <w:sz w:val="24"/>
                <w:szCs w:val="24"/>
              </w:rPr>
            </w:pPr>
            <w:r w:rsidRPr="0050720D">
              <w:rPr>
                <w:sz w:val="24"/>
                <w:szCs w:val="24"/>
              </w:rPr>
              <w:t>Перечень основной и дополнительной учебной литературы, необходимой для освоения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9</w:t>
            </w:r>
          </w:p>
        </w:tc>
        <w:tc>
          <w:tcPr>
            <w:tcW w:w="8080" w:type="dxa"/>
            <w:hideMark/>
          </w:tcPr>
          <w:p w:rsidR="0050720D" w:rsidRPr="0050720D" w:rsidRDefault="0050720D" w:rsidP="00B606DB">
            <w:pPr>
              <w:jc w:val="both"/>
              <w:rPr>
                <w:sz w:val="24"/>
                <w:szCs w:val="24"/>
              </w:rPr>
            </w:pPr>
            <w:r w:rsidRPr="0050720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10</w:t>
            </w:r>
          </w:p>
        </w:tc>
        <w:tc>
          <w:tcPr>
            <w:tcW w:w="8080" w:type="dxa"/>
            <w:hideMark/>
          </w:tcPr>
          <w:p w:rsidR="0050720D" w:rsidRPr="0050720D" w:rsidRDefault="0050720D" w:rsidP="00B606DB">
            <w:pPr>
              <w:jc w:val="both"/>
              <w:rPr>
                <w:sz w:val="24"/>
                <w:szCs w:val="24"/>
              </w:rPr>
            </w:pPr>
            <w:r w:rsidRPr="0050720D">
              <w:rPr>
                <w:sz w:val="24"/>
                <w:szCs w:val="24"/>
              </w:rPr>
              <w:t>Методические указания для обучающихся по освоению дисциплины</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11</w:t>
            </w:r>
          </w:p>
        </w:tc>
        <w:tc>
          <w:tcPr>
            <w:tcW w:w="8080" w:type="dxa"/>
            <w:hideMark/>
          </w:tcPr>
          <w:p w:rsidR="0050720D" w:rsidRPr="0050720D" w:rsidRDefault="0050720D" w:rsidP="00B606DB">
            <w:pPr>
              <w:jc w:val="both"/>
              <w:rPr>
                <w:sz w:val="24"/>
                <w:szCs w:val="24"/>
              </w:rPr>
            </w:pPr>
            <w:r w:rsidRPr="005072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r w:rsidR="0050720D" w:rsidRPr="0050720D" w:rsidTr="00B606DB">
        <w:tc>
          <w:tcPr>
            <w:tcW w:w="562" w:type="dxa"/>
            <w:hideMark/>
          </w:tcPr>
          <w:p w:rsidR="0050720D" w:rsidRPr="0050720D" w:rsidRDefault="0050720D" w:rsidP="00B606DB">
            <w:pPr>
              <w:jc w:val="center"/>
              <w:rPr>
                <w:sz w:val="24"/>
                <w:szCs w:val="24"/>
              </w:rPr>
            </w:pPr>
            <w:r w:rsidRPr="0050720D">
              <w:rPr>
                <w:sz w:val="24"/>
                <w:szCs w:val="24"/>
              </w:rPr>
              <w:t>12</w:t>
            </w:r>
          </w:p>
        </w:tc>
        <w:tc>
          <w:tcPr>
            <w:tcW w:w="8080" w:type="dxa"/>
            <w:hideMark/>
          </w:tcPr>
          <w:p w:rsidR="0050720D" w:rsidRPr="0050720D" w:rsidRDefault="0050720D" w:rsidP="00B606DB">
            <w:pPr>
              <w:jc w:val="both"/>
              <w:rPr>
                <w:sz w:val="24"/>
                <w:szCs w:val="24"/>
              </w:rPr>
            </w:pPr>
            <w:r w:rsidRPr="0050720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0720D" w:rsidRPr="0050720D" w:rsidRDefault="0050720D" w:rsidP="00B606DB">
            <w:pPr>
              <w:jc w:val="center"/>
              <w:rPr>
                <w:sz w:val="24"/>
                <w:szCs w:val="24"/>
              </w:rPr>
            </w:pPr>
          </w:p>
        </w:tc>
        <w:tc>
          <w:tcPr>
            <w:tcW w:w="703" w:type="dxa"/>
          </w:tcPr>
          <w:p w:rsidR="0050720D" w:rsidRPr="0050720D" w:rsidRDefault="0050720D" w:rsidP="00B606DB">
            <w:pPr>
              <w:jc w:val="center"/>
              <w:rPr>
                <w:sz w:val="24"/>
                <w:szCs w:val="24"/>
              </w:rPr>
            </w:pPr>
          </w:p>
        </w:tc>
      </w:tr>
    </w:tbl>
    <w:p w:rsidR="0050720D" w:rsidRPr="0050720D" w:rsidRDefault="0050720D" w:rsidP="0050720D">
      <w:pPr>
        <w:spacing w:after="160" w:line="256" w:lineRule="auto"/>
        <w:rPr>
          <w:b/>
          <w:sz w:val="24"/>
          <w:szCs w:val="24"/>
        </w:rPr>
      </w:pPr>
    </w:p>
    <w:p w:rsidR="002933E5" w:rsidRPr="0050720D" w:rsidRDefault="000911D1" w:rsidP="00951F6B">
      <w:pPr>
        <w:widowControl/>
        <w:autoSpaceDE/>
        <w:autoSpaceDN/>
        <w:adjustRightInd/>
        <w:spacing w:line="276" w:lineRule="auto"/>
        <w:ind w:firstLine="708"/>
        <w:rPr>
          <w:spacing w:val="-3"/>
          <w:sz w:val="22"/>
          <w:szCs w:val="22"/>
          <w:lang w:eastAsia="en-US"/>
        </w:rPr>
      </w:pPr>
      <w:r w:rsidRPr="0050720D">
        <w:rPr>
          <w:spacing w:val="-3"/>
          <w:sz w:val="24"/>
          <w:szCs w:val="24"/>
          <w:lang w:eastAsia="en-US"/>
        </w:rPr>
        <w:br w:type="page"/>
      </w:r>
      <w:r w:rsidR="002933E5" w:rsidRPr="0050720D">
        <w:rPr>
          <w:b/>
          <w:i/>
          <w:spacing w:val="-3"/>
          <w:sz w:val="22"/>
          <w:szCs w:val="22"/>
          <w:lang w:eastAsia="en-US"/>
        </w:rPr>
        <w:lastRenderedPageBreak/>
        <w:t xml:space="preserve">Рабочая программа дисциплины составлена </w:t>
      </w:r>
      <w:r w:rsidR="002933E5" w:rsidRPr="0050720D">
        <w:rPr>
          <w:b/>
          <w:i/>
          <w:sz w:val="22"/>
          <w:szCs w:val="22"/>
          <w:lang w:eastAsia="en-US"/>
        </w:rPr>
        <w:t>в соответствии с:</w:t>
      </w:r>
    </w:p>
    <w:p w:rsidR="002933E5" w:rsidRPr="0050720D" w:rsidRDefault="002933E5" w:rsidP="00A76E53">
      <w:pPr>
        <w:widowControl/>
        <w:autoSpaceDE/>
        <w:autoSpaceDN/>
        <w:adjustRightInd/>
        <w:ind w:firstLine="709"/>
        <w:jc w:val="both"/>
        <w:rPr>
          <w:sz w:val="22"/>
          <w:szCs w:val="22"/>
          <w:lang w:eastAsia="en-US"/>
        </w:rPr>
      </w:pPr>
      <w:r w:rsidRPr="0050720D">
        <w:rPr>
          <w:sz w:val="22"/>
          <w:szCs w:val="22"/>
          <w:lang w:eastAsia="en-US"/>
        </w:rPr>
        <w:t>- Федеральным законом Российской Федерации от 29.12.2012 № 273-ФЗ «Об образовании в Российской Федерации»;</w:t>
      </w:r>
    </w:p>
    <w:p w:rsidR="00757E5D" w:rsidRPr="0050720D" w:rsidRDefault="00757E5D" w:rsidP="00757E5D">
      <w:pPr>
        <w:ind w:firstLine="709"/>
        <w:jc w:val="both"/>
        <w:rPr>
          <w:sz w:val="22"/>
          <w:szCs w:val="22"/>
        </w:rPr>
      </w:pPr>
      <w:r w:rsidRPr="0050720D">
        <w:rPr>
          <w:sz w:val="22"/>
          <w:szCs w:val="22"/>
        </w:rPr>
        <w:t>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(зарегистрирован в Минюсте России 19.01.2016 N 40640) (далее - ФГОС ВО, Федеральный государственный образовательный стандарт высшего образования);</w:t>
      </w:r>
    </w:p>
    <w:p w:rsidR="006C6A5A" w:rsidRDefault="006C6A5A" w:rsidP="006C6A5A">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C6A5A" w:rsidRDefault="006C6A5A" w:rsidP="006C6A5A">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A5A" w:rsidRDefault="006C6A5A" w:rsidP="006C6A5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50720D" w:rsidRPr="0050720D" w:rsidRDefault="0050720D" w:rsidP="0050720D">
      <w:pPr>
        <w:widowControl/>
        <w:autoSpaceDE/>
        <w:autoSpaceDN/>
        <w:adjustRightInd/>
        <w:ind w:firstLine="709"/>
        <w:jc w:val="both"/>
        <w:rPr>
          <w:sz w:val="24"/>
          <w:szCs w:val="24"/>
          <w:lang w:eastAsia="en-US"/>
        </w:rPr>
      </w:pPr>
      <w:r w:rsidRPr="0050720D">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50720D">
        <w:rPr>
          <w:sz w:val="24"/>
          <w:szCs w:val="24"/>
        </w:rPr>
        <w:t xml:space="preserve">по направлению подготовки </w:t>
      </w:r>
      <w:r w:rsidRPr="0050720D">
        <w:rPr>
          <w:b/>
          <w:sz w:val="24"/>
          <w:szCs w:val="24"/>
        </w:rPr>
        <w:t xml:space="preserve">38.03.03 Управление персоналом </w:t>
      </w:r>
      <w:r w:rsidRPr="0050720D">
        <w:rPr>
          <w:sz w:val="24"/>
          <w:szCs w:val="24"/>
        </w:rPr>
        <w:t xml:space="preserve">(уровень бакалавриата), направленность (профиль) программы «Управление персоналом организации»; </w:t>
      </w:r>
      <w:r w:rsidRPr="0050720D">
        <w:rPr>
          <w:sz w:val="24"/>
          <w:szCs w:val="24"/>
          <w:lang w:eastAsia="en-US"/>
        </w:rPr>
        <w:t xml:space="preserve">форма обучения – очная) на </w:t>
      </w:r>
      <w:bookmarkStart w:id="12" w:name="_Hlk132615181"/>
      <w:r w:rsidR="00217A95" w:rsidRPr="00371907">
        <w:rPr>
          <w:sz w:val="24"/>
          <w:szCs w:val="24"/>
        </w:rPr>
        <w:t>2023/2024 учебный год, утвержденным приказом ректора от 27.03.2023 № 51</w:t>
      </w:r>
      <w:bookmarkEnd w:id="12"/>
      <w:r w:rsidRPr="0050720D">
        <w:rPr>
          <w:sz w:val="24"/>
          <w:szCs w:val="24"/>
          <w:lang w:eastAsia="en-US"/>
        </w:rPr>
        <w:t>;</w:t>
      </w:r>
    </w:p>
    <w:p w:rsidR="0050720D" w:rsidRPr="0050720D" w:rsidRDefault="0050720D" w:rsidP="0050720D">
      <w:pPr>
        <w:widowControl/>
        <w:autoSpaceDE/>
        <w:autoSpaceDN/>
        <w:adjustRightInd/>
        <w:ind w:firstLine="709"/>
        <w:jc w:val="both"/>
        <w:rPr>
          <w:sz w:val="24"/>
          <w:szCs w:val="24"/>
          <w:lang w:eastAsia="en-US"/>
        </w:rPr>
      </w:pPr>
      <w:r w:rsidRPr="005072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0720D">
        <w:rPr>
          <w:b/>
          <w:sz w:val="24"/>
          <w:szCs w:val="24"/>
        </w:rPr>
        <w:t xml:space="preserve">38.03.03 Управление персоналом </w:t>
      </w:r>
      <w:r w:rsidRPr="0050720D">
        <w:rPr>
          <w:sz w:val="24"/>
          <w:szCs w:val="24"/>
        </w:rPr>
        <w:t xml:space="preserve">(уровень бакалавриата), направленность (профиль) программы «Управление персоналом организации»; форма обучения – заочная </w:t>
      </w:r>
      <w:r w:rsidR="00217A95" w:rsidRPr="00371907">
        <w:rPr>
          <w:sz w:val="24"/>
          <w:szCs w:val="24"/>
        </w:rPr>
        <w:t>2023/2024 учебный год, утвержденным приказом ректора от 27.03.2023 № 51</w:t>
      </w:r>
      <w:r w:rsidR="006C6A5A">
        <w:rPr>
          <w:color w:val="000000"/>
          <w:sz w:val="24"/>
          <w:szCs w:val="24"/>
          <w:lang w:eastAsia="en-US"/>
        </w:rPr>
        <w:t>.</w:t>
      </w:r>
    </w:p>
    <w:p w:rsidR="00A76E53" w:rsidRPr="0050720D" w:rsidRDefault="00A76E53" w:rsidP="009F4070">
      <w:pPr>
        <w:snapToGrid w:val="0"/>
        <w:ind w:firstLine="709"/>
        <w:jc w:val="both"/>
        <w:rPr>
          <w:sz w:val="22"/>
          <w:szCs w:val="22"/>
        </w:rPr>
      </w:pPr>
      <w:r w:rsidRPr="0050720D">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50720D">
        <w:rPr>
          <w:b/>
          <w:bCs/>
          <w:sz w:val="22"/>
          <w:szCs w:val="22"/>
        </w:rPr>
        <w:t>Б</w:t>
      </w:r>
      <w:proofErr w:type="gramStart"/>
      <w:r w:rsidR="00BD1A97" w:rsidRPr="0050720D">
        <w:rPr>
          <w:b/>
          <w:bCs/>
          <w:sz w:val="22"/>
          <w:szCs w:val="22"/>
        </w:rPr>
        <w:t>1</w:t>
      </w:r>
      <w:proofErr w:type="gramEnd"/>
      <w:r w:rsidR="00BD1A97" w:rsidRPr="0050720D">
        <w:rPr>
          <w:b/>
          <w:bCs/>
          <w:sz w:val="22"/>
          <w:szCs w:val="22"/>
        </w:rPr>
        <w:t>.Б.</w:t>
      </w:r>
      <w:r w:rsidR="00983064" w:rsidRPr="0050720D">
        <w:rPr>
          <w:b/>
          <w:bCs/>
          <w:sz w:val="22"/>
          <w:szCs w:val="22"/>
        </w:rPr>
        <w:t>2</w:t>
      </w:r>
      <w:r w:rsidR="00757E5D" w:rsidRPr="0050720D">
        <w:rPr>
          <w:b/>
          <w:bCs/>
          <w:sz w:val="22"/>
          <w:szCs w:val="22"/>
        </w:rPr>
        <w:t>3</w:t>
      </w:r>
      <w:r w:rsidR="009F4070" w:rsidRPr="0050720D">
        <w:rPr>
          <w:b/>
          <w:sz w:val="22"/>
          <w:szCs w:val="22"/>
        </w:rPr>
        <w:t>«</w:t>
      </w:r>
      <w:r w:rsidR="00BD1A97" w:rsidRPr="0050720D">
        <w:rPr>
          <w:b/>
          <w:sz w:val="22"/>
          <w:szCs w:val="22"/>
        </w:rPr>
        <w:t xml:space="preserve">Деловые </w:t>
      </w:r>
      <w:r w:rsidR="00BD1A97" w:rsidRPr="0050720D">
        <w:rPr>
          <w:b/>
          <w:sz w:val="22"/>
          <w:szCs w:val="22"/>
        </w:rPr>
        <w:lastRenderedPageBreak/>
        <w:t xml:space="preserve">коммуникации </w:t>
      </w:r>
      <w:r w:rsidR="000B40A9" w:rsidRPr="0050720D">
        <w:rPr>
          <w:b/>
          <w:sz w:val="22"/>
          <w:szCs w:val="22"/>
        </w:rPr>
        <w:t>» в</w:t>
      </w:r>
      <w:r w:rsidRPr="0050720D">
        <w:rPr>
          <w:b/>
          <w:sz w:val="22"/>
          <w:szCs w:val="22"/>
        </w:rPr>
        <w:t xml:space="preserve"> тече</w:t>
      </w:r>
      <w:r w:rsidR="009F4070" w:rsidRPr="0050720D">
        <w:rPr>
          <w:b/>
          <w:sz w:val="22"/>
          <w:szCs w:val="22"/>
        </w:rPr>
        <w:t xml:space="preserve">ние </w:t>
      </w:r>
      <w:bookmarkStart w:id="13" w:name="_Hlk104374898"/>
      <w:r w:rsidR="00217A95">
        <w:rPr>
          <w:b/>
          <w:color w:val="000000"/>
          <w:sz w:val="24"/>
          <w:szCs w:val="24"/>
        </w:rPr>
        <w:t>2023/2024</w:t>
      </w:r>
      <w:r w:rsidR="006C6A5A">
        <w:rPr>
          <w:b/>
          <w:color w:val="000000"/>
          <w:sz w:val="24"/>
          <w:szCs w:val="24"/>
        </w:rPr>
        <w:t xml:space="preserve"> </w:t>
      </w:r>
      <w:bookmarkEnd w:id="13"/>
      <w:r w:rsidRPr="0050720D">
        <w:rPr>
          <w:b/>
          <w:sz w:val="22"/>
          <w:szCs w:val="22"/>
        </w:rPr>
        <w:t>учебного года:</w:t>
      </w:r>
    </w:p>
    <w:p w:rsidR="00A76E53" w:rsidRPr="0050720D" w:rsidRDefault="00757E5D" w:rsidP="009F4070">
      <w:pPr>
        <w:ind w:firstLine="709"/>
        <w:jc w:val="both"/>
        <w:rPr>
          <w:sz w:val="22"/>
          <w:szCs w:val="22"/>
        </w:rPr>
      </w:pPr>
      <w:r w:rsidRPr="0050720D">
        <w:rPr>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0720D">
        <w:rPr>
          <w:b/>
          <w:sz w:val="22"/>
          <w:szCs w:val="22"/>
        </w:rPr>
        <w:t xml:space="preserve">38.03.03 Управление персоналом </w:t>
      </w:r>
      <w:r w:rsidRPr="0050720D">
        <w:rPr>
          <w:sz w:val="22"/>
          <w:szCs w:val="22"/>
        </w:rPr>
        <w:t>(уровень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информационно-аналитическая, социально-психологическая, проектная</w:t>
      </w:r>
      <w:proofErr w:type="gramStart"/>
      <w:r w:rsidR="007B1B01" w:rsidRPr="0050720D">
        <w:rPr>
          <w:sz w:val="22"/>
          <w:szCs w:val="22"/>
        </w:rPr>
        <w:t>;</w:t>
      </w:r>
      <w:r w:rsidR="009F4070" w:rsidRPr="0050720D">
        <w:rPr>
          <w:sz w:val="22"/>
          <w:szCs w:val="22"/>
        </w:rPr>
        <w:t>о</w:t>
      </w:r>
      <w:proofErr w:type="gramEnd"/>
      <w:r w:rsidR="009F4070" w:rsidRPr="0050720D">
        <w:rPr>
          <w:sz w:val="22"/>
          <w:szCs w:val="22"/>
        </w:rPr>
        <w:t>чная и заочная формы</w:t>
      </w:r>
      <w:r w:rsidR="00A76E53" w:rsidRPr="0050720D">
        <w:rPr>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50720D">
        <w:rPr>
          <w:b/>
          <w:sz w:val="22"/>
          <w:szCs w:val="22"/>
        </w:rPr>
        <w:t xml:space="preserve">Деловые коммуникации </w:t>
      </w:r>
      <w:r w:rsidR="00A76E53" w:rsidRPr="0050720D">
        <w:rPr>
          <w:sz w:val="22"/>
          <w:szCs w:val="22"/>
        </w:rPr>
        <w:t>» в тече</w:t>
      </w:r>
      <w:r w:rsidR="009F4070" w:rsidRPr="0050720D">
        <w:rPr>
          <w:sz w:val="22"/>
          <w:szCs w:val="22"/>
        </w:rPr>
        <w:t xml:space="preserve">ние </w:t>
      </w:r>
      <w:r w:rsidR="00217A95">
        <w:rPr>
          <w:b/>
          <w:color w:val="000000"/>
          <w:sz w:val="24"/>
          <w:szCs w:val="24"/>
        </w:rPr>
        <w:t>2023/2024</w:t>
      </w:r>
      <w:r w:rsidR="006C6A5A">
        <w:rPr>
          <w:b/>
          <w:color w:val="000000"/>
          <w:sz w:val="24"/>
          <w:szCs w:val="24"/>
        </w:rPr>
        <w:t xml:space="preserve"> </w:t>
      </w:r>
      <w:r w:rsidR="00A76E53" w:rsidRPr="0050720D">
        <w:rPr>
          <w:sz w:val="22"/>
          <w:szCs w:val="22"/>
        </w:rPr>
        <w:t>учебного года.</w:t>
      </w:r>
    </w:p>
    <w:p w:rsidR="002933E5" w:rsidRPr="0050720D" w:rsidRDefault="002933E5" w:rsidP="009F4070">
      <w:pPr>
        <w:suppressAutoHyphens/>
        <w:jc w:val="both"/>
        <w:rPr>
          <w:sz w:val="22"/>
          <w:szCs w:val="22"/>
        </w:rPr>
      </w:pPr>
    </w:p>
    <w:p w:rsidR="00BB70FB" w:rsidRPr="0050720D" w:rsidRDefault="007F4B97" w:rsidP="00F1679C">
      <w:pPr>
        <w:pStyle w:val="a4"/>
        <w:numPr>
          <w:ilvl w:val="0"/>
          <w:numId w:val="2"/>
        </w:numPr>
        <w:spacing w:after="0" w:line="240" w:lineRule="auto"/>
        <w:ind w:left="0" w:firstLine="709"/>
        <w:jc w:val="both"/>
        <w:rPr>
          <w:rFonts w:ascii="Times New Roman" w:hAnsi="Times New Roman"/>
        </w:rPr>
      </w:pPr>
      <w:r w:rsidRPr="0050720D">
        <w:rPr>
          <w:rFonts w:ascii="Times New Roman" w:hAnsi="Times New Roman"/>
          <w:b/>
        </w:rPr>
        <w:t>Наименование дисциплины</w:t>
      </w:r>
      <w:proofErr w:type="gramStart"/>
      <w:r w:rsidRPr="0050720D">
        <w:rPr>
          <w:rFonts w:ascii="Times New Roman" w:hAnsi="Times New Roman"/>
          <w:b/>
        </w:rPr>
        <w:t>:</w:t>
      </w:r>
      <w:r w:rsidR="00BD1A97" w:rsidRPr="0050720D">
        <w:rPr>
          <w:rFonts w:ascii="Times New Roman" w:hAnsi="Times New Roman"/>
          <w:b/>
          <w:bCs/>
        </w:rPr>
        <w:t>Б</w:t>
      </w:r>
      <w:proofErr w:type="gramEnd"/>
      <w:r w:rsidR="00BD1A97" w:rsidRPr="0050720D">
        <w:rPr>
          <w:rFonts w:ascii="Times New Roman" w:hAnsi="Times New Roman"/>
          <w:b/>
          <w:bCs/>
        </w:rPr>
        <w:t>1.Б.</w:t>
      </w:r>
      <w:r w:rsidR="00091E8F" w:rsidRPr="0050720D">
        <w:rPr>
          <w:rFonts w:ascii="Times New Roman" w:hAnsi="Times New Roman"/>
          <w:b/>
          <w:bCs/>
        </w:rPr>
        <w:t>2</w:t>
      </w:r>
      <w:r w:rsidR="00757E5D" w:rsidRPr="0050720D">
        <w:rPr>
          <w:rFonts w:ascii="Times New Roman" w:hAnsi="Times New Roman"/>
          <w:b/>
          <w:bCs/>
        </w:rPr>
        <w:t>3</w:t>
      </w:r>
      <w:r w:rsidR="000B40A9" w:rsidRPr="0050720D">
        <w:rPr>
          <w:rFonts w:ascii="Times New Roman" w:hAnsi="Times New Roman"/>
          <w:b/>
        </w:rPr>
        <w:t>«</w:t>
      </w:r>
      <w:r w:rsidR="00BD1A97" w:rsidRPr="0050720D">
        <w:rPr>
          <w:rFonts w:ascii="Times New Roman" w:hAnsi="Times New Roman"/>
          <w:b/>
        </w:rPr>
        <w:t xml:space="preserve">Деловые коммуникации </w:t>
      </w:r>
      <w:r w:rsidR="000B40A9" w:rsidRPr="0050720D">
        <w:rPr>
          <w:rFonts w:ascii="Times New Roman" w:hAnsi="Times New Roman"/>
          <w:b/>
        </w:rPr>
        <w:t>»</w:t>
      </w:r>
    </w:p>
    <w:p w:rsidR="007F4B97" w:rsidRPr="0050720D" w:rsidRDefault="007F4B97" w:rsidP="00F1679C">
      <w:pPr>
        <w:pStyle w:val="a4"/>
        <w:numPr>
          <w:ilvl w:val="0"/>
          <w:numId w:val="2"/>
        </w:numPr>
        <w:spacing w:after="0" w:line="240" w:lineRule="auto"/>
        <w:ind w:left="0" w:firstLine="709"/>
        <w:jc w:val="both"/>
        <w:rPr>
          <w:rFonts w:ascii="Times New Roman" w:hAnsi="Times New Roman"/>
          <w:b/>
        </w:rPr>
      </w:pPr>
      <w:r w:rsidRPr="0050720D">
        <w:rPr>
          <w:rFonts w:ascii="Times New Roman" w:hAnsi="Times New Roman"/>
          <w:b/>
        </w:rPr>
        <w:t xml:space="preserve">Перечень планируемых результатов </w:t>
      </w:r>
      <w:proofErr w:type="gramStart"/>
      <w:r w:rsidRPr="0050720D">
        <w:rPr>
          <w:rFonts w:ascii="Times New Roman" w:hAnsi="Times New Roman"/>
          <w:b/>
        </w:rPr>
        <w:t>обучения по дисциплине</w:t>
      </w:r>
      <w:proofErr w:type="gramEnd"/>
      <w:r w:rsidRPr="0050720D">
        <w:rPr>
          <w:rFonts w:ascii="Times New Roman" w:hAnsi="Times New Roman"/>
          <w:b/>
        </w:rPr>
        <w:t>, соотнесенных с планируемыми  результатами освоения образовательной программы</w:t>
      </w:r>
    </w:p>
    <w:p w:rsidR="0033546E" w:rsidRPr="0050720D" w:rsidRDefault="002B6C87" w:rsidP="000B40A9">
      <w:pPr>
        <w:widowControl/>
        <w:tabs>
          <w:tab w:val="left" w:pos="708"/>
        </w:tabs>
        <w:autoSpaceDE/>
        <w:adjustRightInd/>
        <w:jc w:val="both"/>
        <w:rPr>
          <w:rFonts w:eastAsia="Calibri"/>
          <w:sz w:val="22"/>
          <w:szCs w:val="22"/>
          <w:lang w:eastAsia="en-US"/>
        </w:rPr>
      </w:pPr>
      <w:r w:rsidRPr="0050720D">
        <w:rPr>
          <w:rFonts w:eastAsia="Calibri"/>
          <w:sz w:val="22"/>
          <w:szCs w:val="22"/>
          <w:lang w:eastAsia="en-US"/>
        </w:rPr>
        <w:tab/>
      </w:r>
      <w:r w:rsidR="00757E5D" w:rsidRPr="0050720D">
        <w:rPr>
          <w:rFonts w:eastAsia="Calibri"/>
          <w:sz w:val="22"/>
          <w:szCs w:val="22"/>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E5D" w:rsidRPr="0050720D">
        <w:rPr>
          <w:sz w:val="22"/>
          <w:szCs w:val="22"/>
        </w:rPr>
        <w:t>38.03.03 Управление персоналом (уровень бакалавриата), утвержденного Приказом Минобрнауки России от 14.12.2015 № 1461 (зарегистрирован в Минюсте России 19.01.2016 N 40640</w:t>
      </w:r>
      <w:r w:rsidR="00757E5D" w:rsidRPr="0050720D">
        <w:rPr>
          <w:rFonts w:eastAsia="Calibri"/>
          <w:sz w:val="22"/>
          <w:szCs w:val="22"/>
          <w:lang w:eastAsia="en-US"/>
        </w:rPr>
        <w:t>), при разработке основной профессиональной образовательной программы (</w:t>
      </w:r>
      <w:r w:rsidR="00757E5D" w:rsidRPr="0050720D">
        <w:rPr>
          <w:rFonts w:eastAsia="Calibri"/>
          <w:i/>
          <w:sz w:val="22"/>
          <w:szCs w:val="22"/>
          <w:lang w:eastAsia="en-US"/>
        </w:rPr>
        <w:t>далее - ОПОП</w:t>
      </w:r>
      <w:r w:rsidR="00757E5D" w:rsidRPr="0050720D">
        <w:rPr>
          <w:rFonts w:eastAsia="Calibri"/>
          <w:sz w:val="22"/>
          <w:szCs w:val="22"/>
          <w:lang w:eastAsia="en-US"/>
        </w:rPr>
        <w:t>) бакалавриата определены возможности Академии в формировании компетенций выпускников</w:t>
      </w:r>
      <w:r w:rsidR="0033546E" w:rsidRPr="0050720D">
        <w:rPr>
          <w:rFonts w:eastAsia="Calibri"/>
          <w:sz w:val="22"/>
          <w:szCs w:val="22"/>
          <w:lang w:eastAsia="en-US"/>
        </w:rPr>
        <w:t>.</w:t>
      </w:r>
    </w:p>
    <w:p w:rsidR="00BB6C9A" w:rsidRPr="0050720D" w:rsidRDefault="0033546E" w:rsidP="00A76E53">
      <w:pPr>
        <w:widowControl/>
        <w:tabs>
          <w:tab w:val="left" w:pos="708"/>
        </w:tabs>
        <w:autoSpaceDE/>
        <w:adjustRightInd/>
        <w:ind w:firstLine="709"/>
        <w:jc w:val="both"/>
        <w:rPr>
          <w:rFonts w:eastAsia="Calibri"/>
          <w:sz w:val="22"/>
          <w:szCs w:val="22"/>
          <w:lang w:eastAsia="en-US"/>
        </w:rPr>
      </w:pPr>
      <w:r w:rsidRPr="0050720D">
        <w:rPr>
          <w:rFonts w:eastAsia="Calibri"/>
          <w:sz w:val="22"/>
          <w:szCs w:val="22"/>
          <w:lang w:eastAsia="en-US"/>
        </w:rPr>
        <w:tab/>
      </w:r>
    </w:p>
    <w:p w:rsidR="007F4B97" w:rsidRPr="0050720D" w:rsidRDefault="0033546E" w:rsidP="00A76E53">
      <w:pPr>
        <w:widowControl/>
        <w:tabs>
          <w:tab w:val="left" w:pos="708"/>
        </w:tabs>
        <w:autoSpaceDE/>
        <w:adjustRightInd/>
        <w:ind w:firstLine="709"/>
        <w:jc w:val="both"/>
        <w:rPr>
          <w:rFonts w:eastAsia="Calibri"/>
          <w:sz w:val="22"/>
          <w:szCs w:val="22"/>
          <w:lang w:eastAsia="en-US"/>
        </w:rPr>
      </w:pPr>
      <w:r w:rsidRPr="0050720D">
        <w:rPr>
          <w:rFonts w:eastAsia="Calibri"/>
          <w:sz w:val="22"/>
          <w:szCs w:val="22"/>
          <w:lang w:eastAsia="en-US"/>
        </w:rPr>
        <w:t xml:space="preserve">Процесс изучения дисциплины </w:t>
      </w:r>
      <w:r w:rsidR="00BB6C9A" w:rsidRPr="0050720D">
        <w:rPr>
          <w:rFonts w:eastAsia="Calibri"/>
          <w:b/>
          <w:sz w:val="22"/>
          <w:szCs w:val="22"/>
          <w:lang w:eastAsia="en-US"/>
        </w:rPr>
        <w:t>«</w:t>
      </w:r>
      <w:r w:rsidR="00BD1A97" w:rsidRPr="0050720D">
        <w:rPr>
          <w:rFonts w:eastAsia="Calibri"/>
          <w:b/>
          <w:sz w:val="22"/>
          <w:szCs w:val="22"/>
          <w:lang w:eastAsia="en-US"/>
        </w:rPr>
        <w:t xml:space="preserve">Деловые коммуникации </w:t>
      </w:r>
      <w:r w:rsidR="00BB6C9A" w:rsidRPr="0050720D">
        <w:rPr>
          <w:rFonts w:eastAsia="Calibri"/>
          <w:sz w:val="22"/>
          <w:szCs w:val="22"/>
          <w:lang w:eastAsia="en-US"/>
        </w:rPr>
        <w:t>»</w:t>
      </w:r>
      <w:r w:rsidRPr="0050720D">
        <w:rPr>
          <w:rFonts w:eastAsia="Calibri"/>
          <w:sz w:val="22"/>
          <w:szCs w:val="22"/>
          <w:lang w:eastAsia="en-US"/>
        </w:rPr>
        <w:t xml:space="preserve">направлен на формирование следующих компетенций: </w:t>
      </w:r>
    </w:p>
    <w:p w:rsidR="00793F01" w:rsidRPr="0050720D" w:rsidRDefault="00757E5D" w:rsidP="00757E5D">
      <w:pPr>
        <w:widowControl/>
        <w:tabs>
          <w:tab w:val="left" w:pos="708"/>
          <w:tab w:val="left" w:pos="2680"/>
        </w:tabs>
        <w:autoSpaceDE/>
        <w:adjustRightInd/>
        <w:ind w:firstLine="709"/>
        <w:jc w:val="both"/>
        <w:rPr>
          <w:rFonts w:eastAsia="Calibri"/>
          <w:sz w:val="22"/>
          <w:szCs w:val="22"/>
          <w:lang w:eastAsia="en-US"/>
        </w:rPr>
      </w:pPr>
      <w:r w:rsidRPr="0050720D">
        <w:rPr>
          <w:rFonts w:eastAsia="Calibri"/>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5919"/>
      </w:tblGrid>
      <w:tr w:rsidR="00793F01" w:rsidRPr="0050720D" w:rsidTr="00A852C0">
        <w:tc>
          <w:tcPr>
            <w:tcW w:w="2518"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Результаты освоения ОПОП (содержание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компетенции)</w:t>
            </w:r>
          </w:p>
        </w:tc>
        <w:tc>
          <w:tcPr>
            <w:tcW w:w="1134"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Код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компетенции</w:t>
            </w:r>
          </w:p>
        </w:tc>
        <w:tc>
          <w:tcPr>
            <w:tcW w:w="5919" w:type="dxa"/>
            <w:shd w:val="clear" w:color="auto" w:fill="auto"/>
            <w:vAlign w:val="center"/>
          </w:tcPr>
          <w:p w:rsidR="00A76E53"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 xml:space="preserve">Перечень планируемых результатов </w:t>
            </w:r>
          </w:p>
          <w:p w:rsidR="00793F01" w:rsidRPr="0050720D" w:rsidRDefault="00793F0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t>обучения по дисциплине</w:t>
            </w:r>
          </w:p>
        </w:tc>
      </w:tr>
      <w:tr w:rsidR="00FE3237" w:rsidRPr="0050720D" w:rsidTr="00A852C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A852C0">
            <w:pPr>
              <w:rPr>
                <w:sz w:val="24"/>
                <w:szCs w:val="24"/>
              </w:rPr>
            </w:pPr>
            <w:r w:rsidRPr="0050720D">
              <w:rPr>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A852C0">
            <w:pPr>
              <w:widowControl/>
              <w:tabs>
                <w:tab w:val="left" w:pos="708"/>
              </w:tabs>
              <w:autoSpaceDE/>
              <w:adjustRightInd/>
              <w:rPr>
                <w:sz w:val="24"/>
                <w:szCs w:val="24"/>
              </w:rPr>
            </w:pPr>
            <w:r w:rsidRPr="0050720D">
              <w:rPr>
                <w:sz w:val="24"/>
                <w:szCs w:val="24"/>
              </w:rPr>
              <w:t>ОК - 6</w:t>
            </w:r>
          </w:p>
        </w:tc>
        <w:tc>
          <w:tcPr>
            <w:tcW w:w="5919" w:type="dxa"/>
            <w:tcBorders>
              <w:top w:val="single" w:sz="4" w:space="0" w:color="auto"/>
              <w:left w:val="single" w:sz="4" w:space="0" w:color="auto"/>
              <w:bottom w:val="single" w:sz="4" w:space="0" w:color="auto"/>
              <w:right w:val="single" w:sz="4" w:space="0" w:color="auto"/>
            </w:tcBorders>
            <w:shd w:val="clear" w:color="auto" w:fill="auto"/>
            <w:vAlign w:val="center"/>
          </w:tcPr>
          <w:p w:rsidR="00FE3237" w:rsidRPr="0050720D" w:rsidRDefault="00FE3237" w:rsidP="00F959E9">
            <w:pPr>
              <w:pStyle w:val="a4"/>
              <w:tabs>
                <w:tab w:val="left" w:pos="282"/>
                <w:tab w:val="left" w:pos="318"/>
              </w:tabs>
              <w:spacing w:after="0"/>
              <w:ind w:left="0"/>
              <w:rPr>
                <w:rFonts w:ascii="Times New Roman" w:hAnsi="Times New Roman"/>
                <w:i/>
                <w:iCs/>
                <w:sz w:val="24"/>
                <w:szCs w:val="24"/>
              </w:rPr>
            </w:pPr>
            <w:r w:rsidRPr="0050720D">
              <w:rPr>
                <w:rFonts w:ascii="Times New Roman" w:hAnsi="Times New Roman"/>
                <w:i/>
                <w:iCs/>
                <w:sz w:val="24"/>
                <w:szCs w:val="24"/>
              </w:rPr>
              <w:t xml:space="preserve">Знать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Основы работы в коллективе;</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социальные, этнические, конфессиональные и культурные различия.</w:t>
            </w:r>
          </w:p>
          <w:p w:rsidR="00FE3237" w:rsidRPr="0050720D" w:rsidRDefault="00FE3237" w:rsidP="00F959E9">
            <w:pPr>
              <w:pStyle w:val="a4"/>
              <w:tabs>
                <w:tab w:val="left" w:pos="282"/>
                <w:tab w:val="left" w:pos="318"/>
              </w:tabs>
              <w:spacing w:after="0"/>
              <w:ind w:left="0"/>
              <w:rPr>
                <w:rFonts w:ascii="Times New Roman" w:hAnsi="Times New Roman"/>
                <w:sz w:val="24"/>
                <w:szCs w:val="24"/>
              </w:rPr>
            </w:pPr>
            <w:r w:rsidRPr="0050720D">
              <w:rPr>
                <w:rFonts w:ascii="Times New Roman" w:hAnsi="Times New Roman"/>
                <w:i/>
                <w:iCs/>
                <w:sz w:val="24"/>
                <w:szCs w:val="24"/>
              </w:rPr>
              <w:t>Уметь</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i/>
                <w:iCs/>
                <w:sz w:val="24"/>
                <w:szCs w:val="24"/>
              </w:rPr>
            </w:pPr>
            <w:r w:rsidRPr="0050720D">
              <w:rPr>
                <w:rFonts w:ascii="Times New Roman" w:hAnsi="Times New Roman"/>
                <w:sz w:val="24"/>
                <w:szCs w:val="24"/>
              </w:rPr>
              <w:t>работать в коллективе</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толерантно воспринимая социальные, этнические, конфессиональные и культурные различия.</w:t>
            </w:r>
          </w:p>
          <w:p w:rsidR="00FE3237" w:rsidRPr="0050720D" w:rsidRDefault="00FE3237" w:rsidP="00F959E9">
            <w:pPr>
              <w:pStyle w:val="a4"/>
              <w:tabs>
                <w:tab w:val="left" w:pos="282"/>
                <w:tab w:val="left" w:pos="318"/>
              </w:tabs>
              <w:spacing w:after="0"/>
              <w:ind w:left="0"/>
              <w:rPr>
                <w:rFonts w:ascii="Times New Roman" w:hAnsi="Times New Roman"/>
                <w:sz w:val="24"/>
                <w:szCs w:val="24"/>
              </w:rPr>
            </w:pPr>
            <w:r w:rsidRPr="0050720D">
              <w:rPr>
                <w:rFonts w:ascii="Times New Roman" w:hAnsi="Times New Roman"/>
                <w:i/>
                <w:iCs/>
                <w:sz w:val="24"/>
                <w:szCs w:val="24"/>
              </w:rPr>
              <w:t>Владеть</w:t>
            </w:r>
          </w:p>
          <w:p w:rsidR="00FE3237" w:rsidRPr="0050720D" w:rsidRDefault="00FE3237" w:rsidP="00FE3237">
            <w:pPr>
              <w:pStyle w:val="a4"/>
              <w:numPr>
                <w:ilvl w:val="0"/>
                <w:numId w:val="26"/>
              </w:numPr>
              <w:tabs>
                <w:tab w:val="left" w:pos="282"/>
              </w:tabs>
              <w:spacing w:after="0"/>
              <w:ind w:left="0" w:firstLine="0"/>
              <w:contextualSpacing w:val="0"/>
              <w:jc w:val="both"/>
              <w:rPr>
                <w:rFonts w:ascii="Times New Roman" w:hAnsi="Times New Roman"/>
                <w:sz w:val="24"/>
                <w:szCs w:val="24"/>
              </w:rPr>
            </w:pPr>
            <w:r w:rsidRPr="0050720D">
              <w:rPr>
                <w:rFonts w:ascii="Times New Roman" w:hAnsi="Times New Roman"/>
                <w:sz w:val="24"/>
                <w:szCs w:val="24"/>
              </w:rPr>
              <w:t xml:space="preserve">Навыками работы в коллективе толерантно воспринимая социальные, этнические, конфессиональные и культурные различия </w:t>
            </w:r>
          </w:p>
          <w:p w:rsidR="00FE3237" w:rsidRPr="0050720D" w:rsidRDefault="00FE3237" w:rsidP="00FE3237">
            <w:pPr>
              <w:pStyle w:val="a4"/>
              <w:numPr>
                <w:ilvl w:val="0"/>
                <w:numId w:val="26"/>
              </w:numPr>
              <w:tabs>
                <w:tab w:val="left" w:pos="282"/>
                <w:tab w:val="left" w:pos="318"/>
              </w:tabs>
              <w:spacing w:after="0"/>
              <w:ind w:left="0" w:firstLine="0"/>
              <w:contextualSpacing w:val="0"/>
              <w:rPr>
                <w:rFonts w:ascii="Times New Roman" w:hAnsi="Times New Roman"/>
                <w:sz w:val="24"/>
                <w:szCs w:val="24"/>
              </w:rPr>
            </w:pPr>
            <w:r w:rsidRPr="0050720D">
              <w:rPr>
                <w:rFonts w:ascii="Times New Roman" w:hAnsi="Times New Roman"/>
                <w:sz w:val="24"/>
                <w:szCs w:val="24"/>
              </w:rPr>
              <w:t xml:space="preserve">навыками толерантного восприятия окружающего социума  </w:t>
            </w:r>
          </w:p>
        </w:tc>
      </w:tr>
      <w:tr w:rsidR="00AB40A1" w:rsidRPr="0050720D" w:rsidTr="00A852C0">
        <w:tc>
          <w:tcPr>
            <w:tcW w:w="2518" w:type="dxa"/>
            <w:shd w:val="clear" w:color="auto" w:fill="auto"/>
            <w:vAlign w:val="center"/>
          </w:tcPr>
          <w:p w:rsidR="00AB40A1" w:rsidRPr="0050720D" w:rsidRDefault="00AB40A1" w:rsidP="00A852C0">
            <w:pPr>
              <w:rPr>
                <w:sz w:val="24"/>
                <w:szCs w:val="24"/>
              </w:rPr>
            </w:pPr>
            <w:r w:rsidRPr="0050720D">
              <w:rPr>
                <w:sz w:val="24"/>
                <w:szCs w:val="24"/>
              </w:rPr>
              <w:t xml:space="preserve">     владением культурой мышления, способностью к восприятию, обобщению и экономическому анализу информации, постановке цели и </w:t>
            </w:r>
            <w:r w:rsidRPr="0050720D">
              <w:rPr>
                <w:sz w:val="24"/>
                <w:szCs w:val="24"/>
              </w:rPr>
              <w:lastRenderedPageBreak/>
              <w:t xml:space="preserve">выбору путей ее достижения; способностью отстаивать свою точку зрения, не разрушая отношения </w:t>
            </w:r>
          </w:p>
          <w:p w:rsidR="00AB40A1" w:rsidRPr="0050720D" w:rsidRDefault="00AB40A1" w:rsidP="00A852C0">
            <w:pPr>
              <w:rPr>
                <w:sz w:val="24"/>
                <w:szCs w:val="24"/>
              </w:rPr>
            </w:pPr>
          </w:p>
        </w:tc>
        <w:tc>
          <w:tcPr>
            <w:tcW w:w="1134" w:type="dxa"/>
            <w:shd w:val="clear" w:color="auto" w:fill="auto"/>
            <w:vAlign w:val="center"/>
          </w:tcPr>
          <w:p w:rsidR="00AB40A1" w:rsidRPr="0050720D" w:rsidRDefault="00AB40A1" w:rsidP="00A852C0">
            <w:pPr>
              <w:jc w:val="both"/>
              <w:rPr>
                <w:sz w:val="24"/>
                <w:szCs w:val="24"/>
              </w:rPr>
            </w:pPr>
            <w:r w:rsidRPr="0050720D">
              <w:rPr>
                <w:sz w:val="24"/>
                <w:szCs w:val="24"/>
              </w:rPr>
              <w:lastRenderedPageBreak/>
              <w:t xml:space="preserve">ОПК-6 </w:t>
            </w:r>
          </w:p>
          <w:p w:rsidR="00AB40A1" w:rsidRPr="0050720D" w:rsidRDefault="00AB40A1" w:rsidP="00A852C0">
            <w:pPr>
              <w:widowControl/>
              <w:tabs>
                <w:tab w:val="left" w:pos="708"/>
              </w:tabs>
              <w:autoSpaceDE/>
              <w:adjustRightInd/>
              <w:rPr>
                <w:sz w:val="24"/>
                <w:szCs w:val="24"/>
              </w:rPr>
            </w:pPr>
          </w:p>
        </w:tc>
        <w:tc>
          <w:tcPr>
            <w:tcW w:w="5919" w:type="dxa"/>
            <w:shd w:val="clear" w:color="auto" w:fill="auto"/>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 xml:space="preserve">вербальные и невербальные средства коммуникации;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правила и полезные способы взаимодействия для успешной коммуникации;</w:t>
            </w:r>
          </w:p>
          <w:p w:rsidR="00AB40A1" w:rsidRPr="0050720D" w:rsidRDefault="00AB40A1" w:rsidP="00A852C0">
            <w:pPr>
              <w:widowControl/>
              <w:tabs>
                <w:tab w:val="left" w:pos="318"/>
                <w:tab w:val="left" w:pos="396"/>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преодолевать речевые барьеры при общении;</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 xml:space="preserve">задавать вопросы, правильно отвечать на </w:t>
            </w:r>
            <w:r w:rsidRPr="0050720D">
              <w:rPr>
                <w:sz w:val="24"/>
                <w:szCs w:val="24"/>
              </w:rPr>
              <w:lastRenderedPageBreak/>
              <w:t>некорректные вопросы;</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давать характеристику деловому общению, официально-деловому стилю речи;</w:t>
            </w:r>
          </w:p>
          <w:p w:rsidR="00AB40A1" w:rsidRPr="0050720D" w:rsidRDefault="00AB40A1" w:rsidP="00A852C0">
            <w:pPr>
              <w:widowControl/>
              <w:tabs>
                <w:tab w:val="left" w:pos="318"/>
                <w:tab w:val="left" w:pos="396"/>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 xml:space="preserve">навыками грамотно и профессионально вести деловую переписку, деловые переговоры </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владеть знаниями об имидже делового человека;</w:t>
            </w:r>
          </w:p>
        </w:tc>
      </w:tr>
      <w:tr w:rsidR="00AB40A1" w:rsidRPr="0050720D" w:rsidTr="00A852C0">
        <w:tc>
          <w:tcPr>
            <w:tcW w:w="2518" w:type="dxa"/>
            <w:shd w:val="clear" w:color="auto" w:fill="auto"/>
            <w:vAlign w:val="center"/>
          </w:tcPr>
          <w:p w:rsidR="00AB40A1" w:rsidRPr="0050720D" w:rsidRDefault="00AB40A1" w:rsidP="00A852C0">
            <w:pPr>
              <w:rPr>
                <w:sz w:val="24"/>
                <w:szCs w:val="24"/>
              </w:rPr>
            </w:pPr>
            <w:r w:rsidRPr="0050720D">
              <w:rPr>
                <w:sz w:val="24"/>
                <w:szCs w:val="24"/>
              </w:rPr>
              <w:lastRenderedPageBreak/>
              <w:t xml:space="preserve">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p w:rsidR="00AB40A1" w:rsidRPr="0050720D" w:rsidRDefault="00AB40A1" w:rsidP="00A852C0">
            <w:pPr>
              <w:rPr>
                <w:sz w:val="24"/>
                <w:szCs w:val="24"/>
              </w:rPr>
            </w:pPr>
          </w:p>
        </w:tc>
        <w:tc>
          <w:tcPr>
            <w:tcW w:w="1134" w:type="dxa"/>
            <w:shd w:val="clear" w:color="auto" w:fill="auto"/>
            <w:vAlign w:val="center"/>
          </w:tcPr>
          <w:p w:rsidR="00AB40A1" w:rsidRPr="0050720D" w:rsidRDefault="00AB40A1" w:rsidP="00A852C0">
            <w:pPr>
              <w:jc w:val="both"/>
              <w:rPr>
                <w:sz w:val="24"/>
                <w:szCs w:val="24"/>
              </w:rPr>
            </w:pPr>
            <w:r w:rsidRPr="0050720D">
              <w:rPr>
                <w:sz w:val="24"/>
                <w:szCs w:val="24"/>
              </w:rPr>
              <w:t>ОПК-7</w:t>
            </w:r>
          </w:p>
        </w:tc>
        <w:tc>
          <w:tcPr>
            <w:tcW w:w="5919" w:type="dxa"/>
            <w:shd w:val="clear" w:color="auto" w:fill="auto"/>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виды и функции общения;</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 xml:space="preserve">формы и виды деловой коммуникации; </w:t>
            </w:r>
          </w:p>
          <w:p w:rsidR="00AB40A1" w:rsidRPr="0050720D" w:rsidRDefault="00AB40A1" w:rsidP="00A852C0">
            <w:pPr>
              <w:widowControl/>
              <w:numPr>
                <w:ilvl w:val="0"/>
                <w:numId w:val="25"/>
              </w:numPr>
              <w:tabs>
                <w:tab w:val="left" w:pos="0"/>
                <w:tab w:val="left" w:pos="318"/>
              </w:tabs>
              <w:autoSpaceDE/>
              <w:adjustRightInd/>
              <w:ind w:left="0" w:firstLine="0"/>
              <w:rPr>
                <w:rFonts w:eastAsia="Calibri"/>
                <w:sz w:val="24"/>
                <w:szCs w:val="24"/>
                <w:lang w:eastAsia="en-US"/>
              </w:rPr>
            </w:pPr>
            <w:r w:rsidRPr="0050720D">
              <w:rPr>
                <w:sz w:val="24"/>
                <w:szCs w:val="24"/>
              </w:rPr>
              <w:t xml:space="preserve">особенности деловой коммуникации в различных национальных культурах </w:t>
            </w:r>
          </w:p>
          <w:p w:rsidR="00AB40A1" w:rsidRPr="0050720D" w:rsidRDefault="00AB40A1" w:rsidP="00A852C0">
            <w:pPr>
              <w:widowControl/>
              <w:numPr>
                <w:ilvl w:val="0"/>
                <w:numId w:val="25"/>
              </w:numPr>
              <w:tabs>
                <w:tab w:val="left" w:pos="0"/>
                <w:tab w:val="left" w:pos="318"/>
              </w:tabs>
              <w:autoSpaceDE/>
              <w:adjustRightInd/>
              <w:ind w:left="0" w:firstLine="0"/>
              <w:rPr>
                <w:rFonts w:eastAsia="Calibri"/>
                <w:sz w:val="24"/>
                <w:szCs w:val="24"/>
                <w:lang w:eastAsia="en-US"/>
              </w:rPr>
            </w:pPr>
            <w:r w:rsidRPr="0050720D">
              <w:rPr>
                <w:sz w:val="24"/>
                <w:szCs w:val="24"/>
              </w:rPr>
              <w:t>язык жестов в деловом общении;</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5"/>
              </w:numPr>
              <w:tabs>
                <w:tab w:val="left" w:pos="318"/>
              </w:tabs>
              <w:autoSpaceDE/>
              <w:adjustRightInd/>
              <w:ind w:left="0" w:firstLine="0"/>
              <w:rPr>
                <w:rFonts w:eastAsia="Calibri"/>
                <w:sz w:val="24"/>
                <w:szCs w:val="24"/>
                <w:lang w:eastAsia="en-US"/>
              </w:rPr>
            </w:pPr>
            <w:r w:rsidRPr="0050720D">
              <w:rPr>
                <w:sz w:val="24"/>
                <w:szCs w:val="24"/>
              </w:rPr>
              <w:t>различать вербальные и невербальные средства коммуникации</w:t>
            </w:r>
          </w:p>
          <w:p w:rsidR="00AB40A1" w:rsidRPr="0050720D" w:rsidRDefault="00AB40A1" w:rsidP="00A852C0">
            <w:pPr>
              <w:numPr>
                <w:ilvl w:val="0"/>
                <w:numId w:val="25"/>
              </w:numPr>
              <w:tabs>
                <w:tab w:val="left" w:pos="0"/>
                <w:tab w:val="left" w:pos="396"/>
              </w:tabs>
              <w:ind w:left="0" w:firstLine="0"/>
              <w:rPr>
                <w:sz w:val="24"/>
                <w:szCs w:val="24"/>
              </w:rPr>
            </w:pPr>
            <w:r w:rsidRPr="0050720D">
              <w:rPr>
                <w:sz w:val="24"/>
                <w:szCs w:val="24"/>
              </w:rPr>
              <w:t>использовать приемы активного слушания;</w:t>
            </w:r>
          </w:p>
          <w:p w:rsidR="00AB40A1" w:rsidRPr="0050720D" w:rsidRDefault="00AB40A1" w:rsidP="00A852C0">
            <w:pPr>
              <w:widowControl/>
              <w:numPr>
                <w:ilvl w:val="0"/>
                <w:numId w:val="25"/>
              </w:numPr>
              <w:tabs>
                <w:tab w:val="left" w:pos="318"/>
                <w:tab w:val="left" w:pos="396"/>
              </w:tabs>
              <w:autoSpaceDE/>
              <w:adjustRightInd/>
              <w:ind w:left="0" w:firstLine="0"/>
              <w:rPr>
                <w:rFonts w:eastAsia="Calibri"/>
                <w:sz w:val="24"/>
                <w:szCs w:val="24"/>
                <w:lang w:eastAsia="en-US"/>
              </w:rPr>
            </w:pPr>
            <w:r w:rsidRPr="0050720D">
              <w:rPr>
                <w:sz w:val="24"/>
                <w:szCs w:val="24"/>
              </w:rPr>
              <w:t>эффективно взаимодействовать в коллективе по принятию коллегиальных решений</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 xml:space="preserve">основными методами таких форм деловой коммуникации, как деловая беседа, переговоры, презентации, дискуссии и т.д.; </w:t>
            </w:r>
          </w:p>
          <w:p w:rsidR="00AB40A1" w:rsidRPr="0050720D" w:rsidRDefault="00AB40A1" w:rsidP="00A852C0">
            <w:pPr>
              <w:numPr>
                <w:ilvl w:val="0"/>
                <w:numId w:val="25"/>
              </w:numPr>
              <w:tabs>
                <w:tab w:val="left" w:pos="0"/>
                <w:tab w:val="left" w:pos="318"/>
              </w:tabs>
              <w:ind w:left="0" w:firstLine="0"/>
              <w:rPr>
                <w:sz w:val="24"/>
                <w:szCs w:val="24"/>
              </w:rPr>
            </w:pPr>
            <w:r w:rsidRPr="0050720D">
              <w:rPr>
                <w:sz w:val="24"/>
                <w:szCs w:val="24"/>
              </w:rPr>
              <w:t>навыками грамотно и профессионально вести телефонный разговор</w:t>
            </w:r>
          </w:p>
        </w:tc>
      </w:tr>
      <w:tr w:rsidR="00AB40A1" w:rsidRPr="0050720D" w:rsidTr="00A852C0">
        <w:tc>
          <w:tcPr>
            <w:tcW w:w="2518" w:type="dxa"/>
            <w:vAlign w:val="center"/>
          </w:tcPr>
          <w:p w:rsidR="00AB40A1" w:rsidRPr="0050720D" w:rsidRDefault="00AB40A1" w:rsidP="00A852C0">
            <w:pPr>
              <w:widowControl/>
              <w:tabs>
                <w:tab w:val="left" w:pos="708"/>
              </w:tabs>
              <w:autoSpaceDE/>
              <w:adjustRightInd/>
              <w:rPr>
                <w:sz w:val="24"/>
                <w:szCs w:val="24"/>
              </w:rPr>
            </w:pPr>
            <w:r w:rsidRPr="0050720D">
              <w:rPr>
                <w:sz w:val="24"/>
                <w:szCs w:val="24"/>
              </w:rPr>
              <w:t>способностью осуществлять деловое общение (публичные выступления, переговоры, проведение совещаний, деловая переписка, электронные коммуникации)</w:t>
            </w:r>
          </w:p>
        </w:tc>
        <w:tc>
          <w:tcPr>
            <w:tcW w:w="1134"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sz w:val="24"/>
                <w:szCs w:val="24"/>
              </w:rPr>
              <w:t>ОПК-9</w:t>
            </w:r>
          </w:p>
        </w:tc>
        <w:tc>
          <w:tcPr>
            <w:tcW w:w="5919" w:type="dxa"/>
            <w:vAlign w:val="center"/>
          </w:tcPr>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 xml:space="preserve">виды коммуникационных кампаний и мероприятий; </w:t>
            </w:r>
          </w:p>
          <w:p w:rsidR="00AB40A1" w:rsidRPr="0050720D" w:rsidRDefault="00AB40A1" w:rsidP="00A852C0">
            <w:pPr>
              <w:widowControl/>
              <w:numPr>
                <w:ilvl w:val="0"/>
                <w:numId w:val="24"/>
              </w:numPr>
              <w:tabs>
                <w:tab w:val="left" w:pos="459"/>
              </w:tabs>
              <w:autoSpaceDE/>
              <w:autoSpaceDN/>
              <w:adjustRightInd/>
              <w:ind w:left="0" w:firstLine="0"/>
              <w:jc w:val="both"/>
              <w:rPr>
                <w:rFonts w:eastAsia="Calibri"/>
                <w:sz w:val="24"/>
                <w:szCs w:val="24"/>
                <w:lang w:eastAsia="en-US"/>
              </w:rPr>
            </w:pPr>
            <w:r w:rsidRPr="0050720D">
              <w:rPr>
                <w:sz w:val="24"/>
                <w:szCs w:val="24"/>
              </w:rPr>
              <w:t>теоретические инструменты необходимые для осуществления управления персоналом.</w:t>
            </w:r>
          </w:p>
          <w:p w:rsidR="00AB40A1" w:rsidRPr="0050720D" w:rsidRDefault="00AB40A1" w:rsidP="00A852C0">
            <w:pPr>
              <w:widowControl/>
              <w:tabs>
                <w:tab w:val="left" w:pos="318"/>
              </w:tabs>
              <w:autoSpaceDE/>
              <w:adjustRightInd/>
              <w:jc w:val="both"/>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самостоятельно искать, извлекать, систематизировать, анализировать и отбирать необходимую для решения профессиональных задач информацию;</w:t>
            </w:r>
          </w:p>
          <w:p w:rsidR="00AB40A1" w:rsidRPr="0050720D" w:rsidRDefault="00AB40A1" w:rsidP="00A852C0">
            <w:pPr>
              <w:widowControl/>
              <w:numPr>
                <w:ilvl w:val="0"/>
                <w:numId w:val="24"/>
              </w:numPr>
              <w:tabs>
                <w:tab w:val="left" w:pos="459"/>
              </w:tabs>
              <w:autoSpaceDE/>
              <w:autoSpaceDN/>
              <w:adjustRightInd/>
              <w:ind w:left="0" w:firstLine="0"/>
              <w:jc w:val="both"/>
              <w:rPr>
                <w:sz w:val="24"/>
                <w:szCs w:val="24"/>
              </w:rPr>
            </w:pPr>
            <w:r w:rsidRPr="0050720D">
              <w:rPr>
                <w:sz w:val="24"/>
                <w:szCs w:val="24"/>
              </w:rPr>
              <w:t>организовывать, преобразовывать, сохранять и передавать информацию; ориентироваться в информационных потоках, уметь выделять в них главное и необходимое;</w:t>
            </w:r>
          </w:p>
          <w:p w:rsidR="00AB40A1" w:rsidRPr="0050720D" w:rsidRDefault="00AB40A1" w:rsidP="00A852C0">
            <w:pPr>
              <w:widowControl/>
              <w:tabs>
                <w:tab w:val="left" w:pos="318"/>
              </w:tabs>
              <w:autoSpaceDE/>
              <w:adjustRightInd/>
              <w:rPr>
                <w:rFonts w:eastAsia="Calibri"/>
                <w:sz w:val="24"/>
                <w:szCs w:val="24"/>
                <w:lang w:eastAsia="en-US"/>
              </w:rPr>
            </w:pPr>
            <w:r w:rsidRPr="0050720D">
              <w:rPr>
                <w:rFonts w:eastAsia="Calibri"/>
                <w:sz w:val="24"/>
                <w:szCs w:val="24"/>
                <w:lang w:eastAsia="en-US"/>
              </w:rPr>
              <w:t xml:space="preserve">Владеть </w:t>
            </w:r>
          </w:p>
          <w:p w:rsidR="00AB40A1" w:rsidRPr="0050720D" w:rsidRDefault="00AB40A1" w:rsidP="00A852C0">
            <w:pPr>
              <w:widowControl/>
              <w:numPr>
                <w:ilvl w:val="0"/>
                <w:numId w:val="24"/>
              </w:numPr>
              <w:tabs>
                <w:tab w:val="left" w:pos="459"/>
              </w:tabs>
              <w:autoSpaceDE/>
              <w:adjustRightInd/>
              <w:ind w:left="0" w:firstLine="0"/>
              <w:jc w:val="both"/>
              <w:rPr>
                <w:rFonts w:eastAsia="Calibri"/>
                <w:sz w:val="24"/>
                <w:szCs w:val="24"/>
              </w:rPr>
            </w:pPr>
            <w:proofErr w:type="gramStart"/>
            <w:r w:rsidRPr="0050720D">
              <w:rPr>
                <w:sz w:val="24"/>
                <w:szCs w:val="24"/>
              </w:rPr>
              <w:t>навыками использования информационных устройств: компьютер, телефон, принтер,  и т. д., использования аудио - и видеозаписи, электронной почты, Интернет</w:t>
            </w:r>
            <w:proofErr w:type="gramEnd"/>
          </w:p>
          <w:p w:rsidR="00AB40A1" w:rsidRPr="0050720D" w:rsidRDefault="00AB40A1" w:rsidP="00A852C0">
            <w:pPr>
              <w:widowControl/>
              <w:numPr>
                <w:ilvl w:val="0"/>
                <w:numId w:val="24"/>
              </w:numPr>
              <w:tabs>
                <w:tab w:val="left" w:pos="459"/>
              </w:tabs>
              <w:autoSpaceDE/>
              <w:adjustRightInd/>
              <w:ind w:left="0" w:firstLine="0"/>
              <w:jc w:val="both"/>
              <w:rPr>
                <w:rFonts w:eastAsia="Calibri"/>
                <w:sz w:val="24"/>
                <w:szCs w:val="24"/>
              </w:rPr>
            </w:pPr>
            <w:r w:rsidRPr="0050720D">
              <w:rPr>
                <w:sz w:val="24"/>
                <w:szCs w:val="24"/>
              </w:rPr>
              <w:t>использования возможностей коммуникационных и мультимедиа технологий в решении задач.</w:t>
            </w:r>
          </w:p>
        </w:tc>
      </w:tr>
      <w:tr w:rsidR="00AB40A1" w:rsidRPr="0050720D" w:rsidTr="00A852C0">
        <w:tc>
          <w:tcPr>
            <w:tcW w:w="2518"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владение навыками организации и ведения взаимодействия по кадровым вопросам с некоммерческим </w:t>
            </w:r>
            <w:r w:rsidRPr="0050720D">
              <w:rPr>
                <w:rFonts w:eastAsia="Calibri"/>
                <w:sz w:val="24"/>
                <w:szCs w:val="24"/>
                <w:lang w:eastAsia="en-US"/>
              </w:rPr>
              <w:lastRenderedPageBreak/>
              <w:t>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трудовыми коллективами</w:t>
            </w:r>
          </w:p>
        </w:tc>
        <w:tc>
          <w:tcPr>
            <w:tcW w:w="1134" w:type="dxa"/>
            <w:vAlign w:val="center"/>
          </w:tcPr>
          <w:p w:rsidR="00AB40A1" w:rsidRPr="0050720D" w:rsidRDefault="00AB40A1" w:rsidP="00A852C0">
            <w:pPr>
              <w:widowControl/>
              <w:tabs>
                <w:tab w:val="left" w:pos="708"/>
              </w:tabs>
              <w:autoSpaceDE/>
              <w:adjustRightInd/>
              <w:jc w:val="center"/>
              <w:rPr>
                <w:rFonts w:eastAsia="Calibri"/>
                <w:sz w:val="24"/>
                <w:szCs w:val="24"/>
                <w:lang w:eastAsia="en-US"/>
              </w:rPr>
            </w:pPr>
            <w:r w:rsidRPr="0050720D">
              <w:rPr>
                <w:rFonts w:eastAsia="Calibri"/>
                <w:sz w:val="24"/>
                <w:szCs w:val="24"/>
                <w:lang w:eastAsia="en-US"/>
              </w:rPr>
              <w:lastRenderedPageBreak/>
              <w:t>ПК-38</w:t>
            </w:r>
          </w:p>
        </w:tc>
        <w:tc>
          <w:tcPr>
            <w:tcW w:w="5919" w:type="dxa"/>
            <w:vAlign w:val="center"/>
          </w:tcPr>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Знать </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 xml:space="preserve">основы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w:t>
            </w:r>
            <w:r w:rsidRPr="0050720D">
              <w:rPr>
                <w:sz w:val="24"/>
                <w:szCs w:val="24"/>
              </w:rPr>
              <w:lastRenderedPageBreak/>
              <w:t>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 xml:space="preserve">основы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w:t>
            </w:r>
          </w:p>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 xml:space="preserve">Уметь </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sz w:val="24"/>
                <w:szCs w:val="24"/>
              </w:rPr>
              <w:t>получать информацию о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sz w:val="24"/>
                <w:szCs w:val="24"/>
              </w:rPr>
            </w:pPr>
            <w:r w:rsidRPr="0050720D">
              <w:rPr>
                <w:sz w:val="24"/>
                <w:szCs w:val="24"/>
              </w:rPr>
              <w:t>организовать и вести взаимодействие по кадровым вопросам с некоммерческим партнерством "</w:t>
            </w:r>
            <w:r w:rsidRPr="0050720D">
              <w:rPr>
                <w:rFonts w:eastAsia="Calibri"/>
                <w:sz w:val="24"/>
                <w:szCs w:val="24"/>
                <w:lang w:eastAsia="en-US"/>
              </w:rPr>
              <w:t xml:space="preserve"> ВВК - Национальный союз кадровиков</w:t>
            </w:r>
            <w:r w:rsidRPr="0050720D">
              <w:rPr>
                <w:sz w:val="24"/>
                <w:szCs w:val="24"/>
              </w:rPr>
              <w:t>",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w:t>
            </w:r>
          </w:p>
          <w:p w:rsidR="00AB40A1" w:rsidRPr="0050720D" w:rsidRDefault="00AB40A1" w:rsidP="00A852C0">
            <w:pPr>
              <w:widowControl/>
              <w:tabs>
                <w:tab w:val="left" w:pos="708"/>
              </w:tabs>
              <w:autoSpaceDE/>
              <w:adjustRightInd/>
              <w:rPr>
                <w:rFonts w:eastAsia="Calibri"/>
                <w:sz w:val="24"/>
                <w:szCs w:val="24"/>
                <w:lang w:eastAsia="en-US"/>
              </w:rPr>
            </w:pPr>
            <w:r w:rsidRPr="0050720D">
              <w:rPr>
                <w:rFonts w:eastAsia="Calibri"/>
                <w:sz w:val="24"/>
                <w:szCs w:val="24"/>
                <w:lang w:eastAsia="en-US"/>
              </w:rPr>
              <w:t>Владеть</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rFonts w:eastAsia="Calibri"/>
                <w:sz w:val="24"/>
                <w:szCs w:val="24"/>
                <w:lang w:eastAsia="en-US"/>
              </w:rPr>
              <w:t xml:space="preserve">навыками </w:t>
            </w:r>
            <w:r w:rsidRPr="0050720D">
              <w:rPr>
                <w:sz w:val="24"/>
                <w:szCs w:val="24"/>
              </w:rPr>
              <w:t>получения информации о  деятельности некоммерческого партнерства "ВВК - Национальный союз кадровиков", Национального союза организаций по подготовке кадров в области управления персоналом и других общественных организаций;</w:t>
            </w:r>
          </w:p>
          <w:p w:rsidR="00AB40A1" w:rsidRPr="0050720D" w:rsidRDefault="00AB40A1" w:rsidP="00A852C0">
            <w:pPr>
              <w:widowControl/>
              <w:numPr>
                <w:ilvl w:val="0"/>
                <w:numId w:val="24"/>
              </w:numPr>
              <w:tabs>
                <w:tab w:val="left" w:pos="708"/>
              </w:tabs>
              <w:autoSpaceDE/>
              <w:adjustRightInd/>
              <w:ind w:left="0" w:firstLine="0"/>
              <w:rPr>
                <w:rFonts w:eastAsia="Calibri"/>
                <w:sz w:val="24"/>
                <w:szCs w:val="24"/>
                <w:lang w:eastAsia="en-US"/>
              </w:rPr>
            </w:pPr>
            <w:r w:rsidRPr="0050720D">
              <w:rPr>
                <w:sz w:val="24"/>
                <w:szCs w:val="24"/>
              </w:rPr>
              <w:t>навыками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w:t>
            </w:r>
          </w:p>
        </w:tc>
      </w:tr>
    </w:tbl>
    <w:p w:rsidR="00116562" w:rsidRPr="0050720D" w:rsidRDefault="00116562" w:rsidP="00116562">
      <w:pPr>
        <w:pStyle w:val="a4"/>
        <w:spacing w:after="0" w:line="240" w:lineRule="auto"/>
        <w:ind w:left="709"/>
        <w:jc w:val="both"/>
        <w:rPr>
          <w:rFonts w:ascii="Times New Roman" w:hAnsi="Times New Roman"/>
        </w:rPr>
      </w:pPr>
    </w:p>
    <w:p w:rsidR="007F4B97" w:rsidRPr="0050720D" w:rsidRDefault="00C33468" w:rsidP="00F1679C">
      <w:pPr>
        <w:pStyle w:val="a4"/>
        <w:numPr>
          <w:ilvl w:val="0"/>
          <w:numId w:val="2"/>
        </w:numPr>
        <w:spacing w:after="0" w:line="240" w:lineRule="auto"/>
        <w:ind w:left="0" w:firstLine="709"/>
        <w:jc w:val="both"/>
        <w:rPr>
          <w:rFonts w:ascii="Times New Roman" w:hAnsi="Times New Roman"/>
          <w:b/>
        </w:rPr>
      </w:pPr>
      <w:r w:rsidRPr="0050720D">
        <w:rPr>
          <w:rFonts w:ascii="Times New Roman" w:hAnsi="Times New Roman"/>
          <w:b/>
        </w:rPr>
        <w:t>Указание места дисциплины в структуре образовательной программы</w:t>
      </w:r>
    </w:p>
    <w:p w:rsidR="00027D2C" w:rsidRPr="0050720D" w:rsidRDefault="007F4B97" w:rsidP="00A76E53">
      <w:pPr>
        <w:widowControl/>
        <w:tabs>
          <w:tab w:val="left" w:pos="708"/>
        </w:tabs>
        <w:autoSpaceDE/>
        <w:adjustRightInd/>
        <w:ind w:firstLine="709"/>
        <w:jc w:val="both"/>
        <w:rPr>
          <w:rFonts w:eastAsia="Calibri"/>
          <w:sz w:val="22"/>
          <w:szCs w:val="22"/>
          <w:lang w:eastAsia="en-US"/>
        </w:rPr>
      </w:pPr>
      <w:r w:rsidRPr="0050720D">
        <w:rPr>
          <w:sz w:val="22"/>
          <w:szCs w:val="22"/>
        </w:rPr>
        <w:t xml:space="preserve">Дисциплина </w:t>
      </w:r>
      <w:r w:rsidR="00BD1A97" w:rsidRPr="0050720D">
        <w:rPr>
          <w:b/>
          <w:bCs/>
          <w:sz w:val="22"/>
          <w:szCs w:val="22"/>
        </w:rPr>
        <w:t>Б1.Б.</w:t>
      </w:r>
      <w:r w:rsidR="00091E8F" w:rsidRPr="0050720D">
        <w:rPr>
          <w:b/>
          <w:bCs/>
          <w:sz w:val="22"/>
          <w:szCs w:val="22"/>
        </w:rPr>
        <w:t>2</w:t>
      </w:r>
      <w:r w:rsidR="00757E5D" w:rsidRPr="0050720D">
        <w:rPr>
          <w:b/>
          <w:bCs/>
          <w:sz w:val="22"/>
          <w:szCs w:val="22"/>
        </w:rPr>
        <w:t>3</w:t>
      </w:r>
      <w:r w:rsidR="006B066C" w:rsidRPr="0050720D">
        <w:rPr>
          <w:b/>
          <w:sz w:val="22"/>
          <w:szCs w:val="22"/>
        </w:rPr>
        <w:t>«</w:t>
      </w:r>
      <w:r w:rsidR="00BD1A97" w:rsidRPr="0050720D">
        <w:rPr>
          <w:b/>
          <w:sz w:val="22"/>
          <w:szCs w:val="22"/>
        </w:rPr>
        <w:t>Деловые коммуникации</w:t>
      </w:r>
      <w:proofErr w:type="gramStart"/>
      <w:r w:rsidR="006B066C" w:rsidRPr="0050720D">
        <w:rPr>
          <w:b/>
          <w:sz w:val="22"/>
          <w:szCs w:val="22"/>
        </w:rPr>
        <w:t>»</w:t>
      </w:r>
      <w:r w:rsidRPr="0050720D">
        <w:rPr>
          <w:rFonts w:eastAsia="Calibri"/>
          <w:sz w:val="22"/>
          <w:szCs w:val="22"/>
          <w:lang w:eastAsia="en-US"/>
        </w:rPr>
        <w:t>я</w:t>
      </w:r>
      <w:proofErr w:type="gramEnd"/>
      <w:r w:rsidRPr="0050720D">
        <w:rPr>
          <w:rFonts w:eastAsia="Calibri"/>
          <w:sz w:val="22"/>
          <w:szCs w:val="22"/>
          <w:lang w:eastAsia="en-US"/>
        </w:rPr>
        <w:t xml:space="preserve">вляется дисциплиной </w:t>
      </w:r>
      <w:r w:rsidR="00BD1A97" w:rsidRPr="0050720D">
        <w:rPr>
          <w:rFonts w:eastAsia="Calibri"/>
          <w:sz w:val="22"/>
          <w:szCs w:val="22"/>
          <w:lang w:eastAsia="en-US"/>
        </w:rPr>
        <w:t>базовой</w:t>
      </w:r>
      <w:r w:rsidRPr="0050720D">
        <w:rPr>
          <w:rFonts w:eastAsia="Calibri"/>
          <w:sz w:val="22"/>
          <w:szCs w:val="22"/>
          <w:lang w:eastAsia="en-US"/>
        </w:rPr>
        <w:t xml:space="preserve"> части </w:t>
      </w:r>
      <w:r w:rsidR="00027D2C" w:rsidRPr="0050720D">
        <w:rPr>
          <w:rFonts w:eastAsia="Calibri"/>
          <w:sz w:val="22"/>
          <w:szCs w:val="22"/>
          <w:lang w:eastAsia="en-US"/>
        </w:rPr>
        <w:t>блока Б.1</w:t>
      </w:r>
    </w:p>
    <w:p w:rsidR="00027D2C" w:rsidRPr="0050720D"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835"/>
        <w:gridCol w:w="2608"/>
        <w:gridCol w:w="1185"/>
      </w:tblGrid>
      <w:tr w:rsidR="00705FB5" w:rsidRPr="0050720D" w:rsidTr="00A852C0">
        <w:tc>
          <w:tcPr>
            <w:tcW w:w="1196"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Код</w:t>
            </w:r>
          </w:p>
          <w:p w:rsidR="00705FB5" w:rsidRPr="0050720D" w:rsidRDefault="00705FB5" w:rsidP="00330957">
            <w:pPr>
              <w:widowControl/>
              <w:tabs>
                <w:tab w:val="left" w:pos="708"/>
              </w:tabs>
              <w:autoSpaceDE/>
              <w:adjustRightInd/>
              <w:jc w:val="center"/>
              <w:rPr>
                <w:rFonts w:eastAsia="Calibri"/>
                <w:sz w:val="22"/>
                <w:szCs w:val="22"/>
                <w:lang w:eastAsia="en-US"/>
              </w:rPr>
            </w:pPr>
            <w:proofErr w:type="spellStart"/>
            <w:proofErr w:type="gramStart"/>
            <w:r w:rsidRPr="0050720D">
              <w:rPr>
                <w:rFonts w:eastAsia="Calibri"/>
                <w:sz w:val="22"/>
                <w:szCs w:val="22"/>
                <w:lang w:eastAsia="en-US"/>
              </w:rPr>
              <w:t>дисцип-лины</w:t>
            </w:r>
            <w:proofErr w:type="spellEnd"/>
            <w:proofErr w:type="gramEnd"/>
          </w:p>
        </w:tc>
        <w:tc>
          <w:tcPr>
            <w:tcW w:w="1747"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Наименование</w:t>
            </w:r>
          </w:p>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дисциплины</w:t>
            </w:r>
          </w:p>
        </w:tc>
        <w:tc>
          <w:tcPr>
            <w:tcW w:w="5443" w:type="dxa"/>
            <w:gridSpan w:val="2"/>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Содержательно-логические связи</w:t>
            </w:r>
          </w:p>
        </w:tc>
        <w:tc>
          <w:tcPr>
            <w:tcW w:w="1185" w:type="dxa"/>
            <w:vMerge w:val="restart"/>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 xml:space="preserve">Коды </w:t>
            </w:r>
            <w:proofErr w:type="spellStart"/>
            <w:proofErr w:type="gramStart"/>
            <w:r w:rsidRPr="0050720D">
              <w:rPr>
                <w:rFonts w:eastAsia="Calibri"/>
                <w:sz w:val="22"/>
                <w:szCs w:val="22"/>
                <w:lang w:eastAsia="en-US"/>
              </w:rPr>
              <w:t>форми-руемых</w:t>
            </w:r>
            <w:proofErr w:type="spellEnd"/>
            <w:proofErr w:type="gramEnd"/>
            <w:r w:rsidRPr="0050720D">
              <w:rPr>
                <w:rFonts w:eastAsia="Calibri"/>
                <w:sz w:val="22"/>
                <w:szCs w:val="22"/>
                <w:lang w:eastAsia="en-US"/>
              </w:rPr>
              <w:t xml:space="preserve"> </w:t>
            </w:r>
            <w:proofErr w:type="spellStart"/>
            <w:r w:rsidRPr="0050720D">
              <w:rPr>
                <w:rFonts w:eastAsia="Calibri"/>
                <w:sz w:val="22"/>
                <w:szCs w:val="22"/>
                <w:lang w:eastAsia="en-US"/>
              </w:rPr>
              <w:t>компе-тенций</w:t>
            </w:r>
            <w:proofErr w:type="spellEnd"/>
          </w:p>
        </w:tc>
      </w:tr>
      <w:tr w:rsidR="00705FB5" w:rsidRPr="0050720D" w:rsidTr="00A852C0">
        <w:tc>
          <w:tcPr>
            <w:tcW w:w="1196"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Наименование дисциплин, практик</w:t>
            </w:r>
          </w:p>
        </w:tc>
        <w:tc>
          <w:tcPr>
            <w:tcW w:w="1185"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r>
      <w:tr w:rsidR="00705FB5" w:rsidRPr="0050720D" w:rsidTr="00A852C0">
        <w:tc>
          <w:tcPr>
            <w:tcW w:w="1196"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1747"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c>
          <w:tcPr>
            <w:tcW w:w="2835" w:type="dxa"/>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на которые опирается содержание данной учебной дисциплины</w:t>
            </w:r>
          </w:p>
        </w:tc>
        <w:tc>
          <w:tcPr>
            <w:tcW w:w="2608" w:type="dxa"/>
            <w:vAlign w:val="center"/>
          </w:tcPr>
          <w:p w:rsidR="00705FB5" w:rsidRPr="0050720D" w:rsidRDefault="00705FB5" w:rsidP="00330957">
            <w:pPr>
              <w:widowControl/>
              <w:tabs>
                <w:tab w:val="left" w:pos="708"/>
              </w:tabs>
              <w:autoSpaceDE/>
              <w:adjustRightInd/>
              <w:jc w:val="center"/>
              <w:rPr>
                <w:rFonts w:eastAsia="Calibri"/>
                <w:sz w:val="22"/>
                <w:szCs w:val="22"/>
                <w:lang w:eastAsia="en-US"/>
              </w:rPr>
            </w:pPr>
            <w:r w:rsidRPr="0050720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50720D" w:rsidRDefault="00705FB5" w:rsidP="00330957">
            <w:pPr>
              <w:widowControl/>
              <w:tabs>
                <w:tab w:val="left" w:pos="708"/>
              </w:tabs>
              <w:autoSpaceDE/>
              <w:adjustRightInd/>
              <w:jc w:val="both"/>
              <w:rPr>
                <w:rFonts w:eastAsia="Calibri"/>
                <w:sz w:val="22"/>
                <w:szCs w:val="22"/>
                <w:lang w:eastAsia="en-US"/>
              </w:rPr>
            </w:pPr>
          </w:p>
        </w:tc>
      </w:tr>
      <w:tr w:rsidR="00DA3FFC" w:rsidRPr="0050720D" w:rsidTr="00A852C0">
        <w:tc>
          <w:tcPr>
            <w:tcW w:w="1196" w:type="dxa"/>
            <w:vAlign w:val="center"/>
          </w:tcPr>
          <w:p w:rsidR="00DA3FFC" w:rsidRPr="0050720D" w:rsidRDefault="00256ED7" w:rsidP="00A852C0">
            <w:pPr>
              <w:widowControl/>
              <w:tabs>
                <w:tab w:val="left" w:pos="708"/>
              </w:tabs>
              <w:autoSpaceDE/>
              <w:adjustRightInd/>
              <w:jc w:val="both"/>
              <w:rPr>
                <w:rFonts w:eastAsia="Calibri"/>
                <w:sz w:val="22"/>
                <w:szCs w:val="22"/>
                <w:lang w:eastAsia="en-US"/>
              </w:rPr>
            </w:pPr>
            <w:r w:rsidRPr="0050720D">
              <w:rPr>
                <w:bCs/>
                <w:sz w:val="22"/>
                <w:szCs w:val="22"/>
              </w:rPr>
              <w:t>Б</w:t>
            </w:r>
            <w:proofErr w:type="gramStart"/>
            <w:r w:rsidRPr="0050720D">
              <w:rPr>
                <w:bCs/>
                <w:sz w:val="22"/>
                <w:szCs w:val="22"/>
              </w:rPr>
              <w:t>1</w:t>
            </w:r>
            <w:proofErr w:type="gramEnd"/>
            <w:r w:rsidRPr="0050720D">
              <w:rPr>
                <w:bCs/>
                <w:sz w:val="22"/>
                <w:szCs w:val="22"/>
              </w:rPr>
              <w:t>.Б.</w:t>
            </w:r>
            <w:r w:rsidR="00091E8F" w:rsidRPr="0050720D">
              <w:rPr>
                <w:bCs/>
                <w:sz w:val="22"/>
                <w:szCs w:val="22"/>
              </w:rPr>
              <w:t>2</w:t>
            </w:r>
            <w:r w:rsidR="00A852C0" w:rsidRPr="0050720D">
              <w:rPr>
                <w:bCs/>
                <w:sz w:val="22"/>
                <w:szCs w:val="22"/>
              </w:rPr>
              <w:t>3</w:t>
            </w:r>
          </w:p>
        </w:tc>
        <w:tc>
          <w:tcPr>
            <w:tcW w:w="1747" w:type="dxa"/>
            <w:vAlign w:val="center"/>
          </w:tcPr>
          <w:p w:rsidR="00DA3FFC" w:rsidRPr="0050720D" w:rsidRDefault="00BD1A97" w:rsidP="00AA63F2">
            <w:pPr>
              <w:widowControl/>
              <w:tabs>
                <w:tab w:val="left" w:pos="708"/>
              </w:tabs>
              <w:autoSpaceDE/>
              <w:adjustRightInd/>
              <w:rPr>
                <w:rFonts w:eastAsia="Calibri"/>
                <w:sz w:val="22"/>
                <w:szCs w:val="22"/>
                <w:lang w:eastAsia="en-US"/>
              </w:rPr>
            </w:pPr>
            <w:r w:rsidRPr="0050720D">
              <w:rPr>
                <w:rFonts w:eastAsia="Calibri"/>
                <w:sz w:val="22"/>
                <w:szCs w:val="22"/>
                <w:lang w:eastAsia="en-US"/>
              </w:rPr>
              <w:t xml:space="preserve">Деловые коммуникации </w:t>
            </w:r>
          </w:p>
        </w:tc>
        <w:tc>
          <w:tcPr>
            <w:tcW w:w="2835" w:type="dxa"/>
            <w:vAlign w:val="center"/>
          </w:tcPr>
          <w:p w:rsidR="00716EA7" w:rsidRPr="0050720D" w:rsidRDefault="00716EA7" w:rsidP="00256ED7">
            <w:pPr>
              <w:widowControl/>
              <w:tabs>
                <w:tab w:val="left" w:pos="708"/>
              </w:tabs>
              <w:autoSpaceDE/>
              <w:adjustRightInd/>
              <w:jc w:val="both"/>
              <w:rPr>
                <w:bCs/>
                <w:sz w:val="22"/>
                <w:szCs w:val="22"/>
              </w:rPr>
            </w:pPr>
            <w:r w:rsidRPr="0050720D">
              <w:rPr>
                <w:rFonts w:eastAsia="Calibri"/>
                <w:sz w:val="22"/>
                <w:szCs w:val="22"/>
                <w:lang w:eastAsia="en-US"/>
              </w:rPr>
              <w:t xml:space="preserve">Успешное освоение программы учебного </w:t>
            </w:r>
            <w:r w:rsidRPr="0050720D">
              <w:rPr>
                <w:rFonts w:eastAsia="Calibri"/>
                <w:sz w:val="22"/>
                <w:szCs w:val="22"/>
                <w:lang w:eastAsia="en-US"/>
              </w:rPr>
              <w:lastRenderedPageBreak/>
              <w:t>предмета</w:t>
            </w:r>
            <w:r w:rsidRPr="0050720D">
              <w:rPr>
                <w:sz w:val="22"/>
                <w:szCs w:val="22"/>
              </w:rPr>
              <w:t>:</w:t>
            </w:r>
          </w:p>
          <w:p w:rsidR="008747D5" w:rsidRPr="0050720D" w:rsidRDefault="002C3106" w:rsidP="00A852C0">
            <w:pPr>
              <w:widowControl/>
              <w:tabs>
                <w:tab w:val="left" w:pos="708"/>
              </w:tabs>
              <w:autoSpaceDE/>
              <w:adjustRightInd/>
              <w:jc w:val="both"/>
              <w:rPr>
                <w:rFonts w:eastAsia="Calibri"/>
                <w:sz w:val="22"/>
                <w:szCs w:val="22"/>
                <w:lang w:eastAsia="en-US"/>
              </w:rPr>
            </w:pPr>
            <w:r w:rsidRPr="0050720D">
              <w:rPr>
                <w:bCs/>
                <w:sz w:val="22"/>
                <w:szCs w:val="22"/>
              </w:rPr>
              <w:t>Русский язык и культура речи</w:t>
            </w:r>
          </w:p>
        </w:tc>
        <w:tc>
          <w:tcPr>
            <w:tcW w:w="2608" w:type="dxa"/>
            <w:vAlign w:val="center"/>
          </w:tcPr>
          <w:p w:rsidR="002B6C87" w:rsidRPr="0050720D" w:rsidRDefault="00757E5D" w:rsidP="00757E5D">
            <w:pPr>
              <w:widowControl/>
              <w:tabs>
                <w:tab w:val="left" w:pos="708"/>
              </w:tabs>
              <w:autoSpaceDE/>
              <w:adjustRightInd/>
              <w:jc w:val="both"/>
              <w:rPr>
                <w:rFonts w:eastAsia="Calibri"/>
                <w:sz w:val="22"/>
                <w:szCs w:val="22"/>
                <w:lang w:eastAsia="en-US"/>
              </w:rPr>
            </w:pPr>
            <w:r w:rsidRPr="0050720D">
              <w:rPr>
                <w:bCs/>
                <w:sz w:val="22"/>
                <w:szCs w:val="22"/>
              </w:rPr>
              <w:lastRenderedPageBreak/>
              <w:t xml:space="preserve">Организационное поведение и </w:t>
            </w:r>
            <w:r w:rsidRPr="0050720D">
              <w:rPr>
                <w:bCs/>
                <w:sz w:val="22"/>
                <w:szCs w:val="22"/>
              </w:rPr>
              <w:lastRenderedPageBreak/>
              <w:t xml:space="preserve">организационное проектирование, Управление адаптацией </w:t>
            </w:r>
          </w:p>
        </w:tc>
        <w:tc>
          <w:tcPr>
            <w:tcW w:w="1185" w:type="dxa"/>
            <w:vAlign w:val="center"/>
          </w:tcPr>
          <w:p w:rsidR="002B6C87" w:rsidRPr="0050720D" w:rsidRDefault="00757E5D" w:rsidP="00A852C0">
            <w:pPr>
              <w:jc w:val="both"/>
              <w:rPr>
                <w:rFonts w:eastAsia="Calibri"/>
                <w:sz w:val="22"/>
                <w:szCs w:val="22"/>
                <w:lang w:eastAsia="en-US"/>
              </w:rPr>
            </w:pPr>
            <w:r w:rsidRPr="0050720D">
              <w:rPr>
                <w:sz w:val="22"/>
                <w:szCs w:val="22"/>
              </w:rPr>
              <w:lastRenderedPageBreak/>
              <w:t xml:space="preserve">ОК-6; ОПК-6; </w:t>
            </w:r>
            <w:r w:rsidRPr="0050720D">
              <w:rPr>
                <w:sz w:val="22"/>
                <w:szCs w:val="22"/>
              </w:rPr>
              <w:lastRenderedPageBreak/>
              <w:t>ОПК-7; ОПК-9; ПК-38</w:t>
            </w:r>
          </w:p>
        </w:tc>
      </w:tr>
    </w:tbl>
    <w:p w:rsidR="00D02EB8" w:rsidRPr="0050720D" w:rsidRDefault="00D02EB8" w:rsidP="00A76E53">
      <w:pPr>
        <w:widowControl/>
        <w:autoSpaceDE/>
        <w:autoSpaceDN/>
        <w:adjustRightInd/>
        <w:contextualSpacing/>
        <w:jc w:val="both"/>
        <w:rPr>
          <w:rFonts w:eastAsia="Calibri"/>
          <w:b/>
          <w:spacing w:val="4"/>
          <w:sz w:val="22"/>
          <w:szCs w:val="22"/>
          <w:lang w:eastAsia="en-US"/>
        </w:rPr>
      </w:pPr>
    </w:p>
    <w:p w:rsidR="00687A0C" w:rsidRPr="0050720D"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50720D" w:rsidRDefault="007F4B97" w:rsidP="00A76E53">
      <w:pPr>
        <w:widowControl/>
        <w:autoSpaceDE/>
        <w:autoSpaceDN/>
        <w:adjustRightInd/>
        <w:ind w:firstLine="709"/>
        <w:contextualSpacing/>
        <w:jc w:val="both"/>
        <w:rPr>
          <w:rFonts w:eastAsia="Calibri"/>
          <w:b/>
          <w:spacing w:val="4"/>
          <w:sz w:val="22"/>
          <w:szCs w:val="22"/>
          <w:lang w:eastAsia="en-US"/>
        </w:rPr>
      </w:pPr>
      <w:r w:rsidRPr="0050720D">
        <w:rPr>
          <w:rFonts w:eastAsia="Calibri"/>
          <w:b/>
          <w:spacing w:val="4"/>
          <w:sz w:val="22"/>
          <w:szCs w:val="22"/>
          <w:lang w:eastAsia="en-US"/>
        </w:rPr>
        <w:t xml:space="preserve">4. </w:t>
      </w:r>
      <w:r w:rsidR="00BB6C9A" w:rsidRPr="0050720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20D" w:rsidRDefault="007F4B97" w:rsidP="00A76E53">
      <w:pPr>
        <w:ind w:firstLine="709"/>
        <w:jc w:val="both"/>
        <w:rPr>
          <w:sz w:val="22"/>
          <w:szCs w:val="22"/>
        </w:rPr>
      </w:pPr>
    </w:p>
    <w:p w:rsidR="00BB6C9A" w:rsidRPr="0050720D" w:rsidRDefault="00BB6C9A" w:rsidP="00A76E53">
      <w:pPr>
        <w:widowControl/>
        <w:autoSpaceDE/>
        <w:autoSpaceDN/>
        <w:adjustRightInd/>
        <w:ind w:firstLine="709"/>
        <w:jc w:val="both"/>
        <w:rPr>
          <w:rFonts w:eastAsia="Calibri"/>
          <w:sz w:val="22"/>
          <w:szCs w:val="22"/>
          <w:lang w:eastAsia="en-US"/>
        </w:rPr>
      </w:pPr>
      <w:r w:rsidRPr="0050720D">
        <w:rPr>
          <w:rFonts w:eastAsia="Calibri"/>
          <w:sz w:val="22"/>
          <w:szCs w:val="22"/>
          <w:lang w:eastAsia="en-US"/>
        </w:rPr>
        <w:t xml:space="preserve">Объем учебной дисциплины – </w:t>
      </w:r>
      <w:r w:rsidR="002C3106" w:rsidRPr="0050720D">
        <w:rPr>
          <w:rFonts w:eastAsia="Calibri"/>
          <w:sz w:val="22"/>
          <w:szCs w:val="22"/>
          <w:lang w:eastAsia="en-US"/>
        </w:rPr>
        <w:t>2</w:t>
      </w:r>
      <w:r w:rsidRPr="0050720D">
        <w:rPr>
          <w:rFonts w:eastAsia="Calibri"/>
          <w:sz w:val="22"/>
          <w:szCs w:val="22"/>
          <w:lang w:eastAsia="en-US"/>
        </w:rPr>
        <w:t xml:space="preserve"> зачетных единиц – </w:t>
      </w:r>
      <w:r w:rsidR="002C3106" w:rsidRPr="0050720D">
        <w:rPr>
          <w:rFonts w:eastAsia="Calibri"/>
          <w:sz w:val="22"/>
          <w:szCs w:val="22"/>
          <w:lang w:eastAsia="en-US"/>
        </w:rPr>
        <w:t>72</w:t>
      </w:r>
      <w:r w:rsidRPr="0050720D">
        <w:rPr>
          <w:rFonts w:eastAsia="Calibri"/>
          <w:sz w:val="22"/>
          <w:szCs w:val="22"/>
          <w:lang w:eastAsia="en-US"/>
        </w:rPr>
        <w:t xml:space="preserve"> академических часов</w:t>
      </w:r>
    </w:p>
    <w:p w:rsidR="00A32A5F" w:rsidRPr="0050720D" w:rsidRDefault="00FB05DD" w:rsidP="00A76E53">
      <w:pPr>
        <w:widowControl/>
        <w:autoSpaceDE/>
        <w:autoSpaceDN/>
        <w:adjustRightInd/>
        <w:ind w:firstLine="709"/>
        <w:jc w:val="both"/>
        <w:rPr>
          <w:rFonts w:eastAsia="Calibri"/>
          <w:sz w:val="22"/>
          <w:szCs w:val="22"/>
          <w:lang w:eastAsia="en-US"/>
        </w:rPr>
      </w:pPr>
      <w:r w:rsidRPr="0050720D">
        <w:rPr>
          <w:rFonts w:eastAsia="Calibri"/>
          <w:sz w:val="22"/>
          <w:szCs w:val="22"/>
          <w:lang w:eastAsia="en-US"/>
        </w:rPr>
        <w:t>Из них</w:t>
      </w:r>
      <w:r w:rsidRPr="0050720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Очная форма обучения</w:t>
            </w:r>
          </w:p>
        </w:tc>
        <w:tc>
          <w:tcPr>
            <w:tcW w:w="2517" w:type="dxa"/>
            <w:vAlign w:val="center"/>
          </w:tcPr>
          <w:p w:rsidR="00A76E53"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 xml:space="preserve">Заочная форма </w:t>
            </w:r>
          </w:p>
          <w:p w:rsidR="00A32A5F" w:rsidRPr="0050720D" w:rsidRDefault="00A32A5F" w:rsidP="00330957">
            <w:pPr>
              <w:widowControl/>
              <w:autoSpaceDE/>
              <w:autoSpaceDN/>
              <w:adjustRightInd/>
              <w:jc w:val="center"/>
              <w:rPr>
                <w:rFonts w:eastAsia="Calibri"/>
                <w:sz w:val="22"/>
                <w:szCs w:val="22"/>
                <w:lang w:eastAsia="en-US"/>
              </w:rPr>
            </w:pPr>
            <w:r w:rsidRPr="0050720D">
              <w:rPr>
                <w:rFonts w:eastAsia="Calibri"/>
                <w:sz w:val="22"/>
                <w:szCs w:val="22"/>
                <w:lang w:eastAsia="en-US"/>
              </w:rPr>
              <w:t>обучения</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r w:rsidRPr="0050720D">
              <w:rPr>
                <w:rFonts w:eastAsia="Calibri"/>
                <w:sz w:val="22"/>
                <w:szCs w:val="22"/>
                <w:lang w:eastAsia="en-US"/>
              </w:rPr>
              <w:t>Контактная работа</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32</w:t>
            </w:r>
          </w:p>
        </w:tc>
        <w:tc>
          <w:tcPr>
            <w:tcW w:w="2517" w:type="dxa"/>
            <w:vAlign w:val="center"/>
          </w:tcPr>
          <w:p w:rsidR="00A32A5F" w:rsidRPr="0050720D" w:rsidRDefault="00757E5D" w:rsidP="00B249EC">
            <w:pPr>
              <w:widowControl/>
              <w:autoSpaceDE/>
              <w:autoSpaceDN/>
              <w:adjustRightInd/>
              <w:jc w:val="center"/>
              <w:rPr>
                <w:rFonts w:eastAsia="Calibri"/>
                <w:sz w:val="22"/>
                <w:szCs w:val="22"/>
                <w:lang w:eastAsia="en-US"/>
              </w:rPr>
            </w:pPr>
            <w:r w:rsidRPr="0050720D">
              <w:rPr>
                <w:rFonts w:eastAsia="Calibri"/>
                <w:sz w:val="22"/>
                <w:szCs w:val="22"/>
                <w:lang w:eastAsia="en-US"/>
              </w:rPr>
              <w:t>10</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Лекций</w:t>
            </w:r>
          </w:p>
        </w:tc>
        <w:tc>
          <w:tcPr>
            <w:tcW w:w="2693" w:type="dxa"/>
            <w:vAlign w:val="center"/>
          </w:tcPr>
          <w:p w:rsidR="00A32A5F" w:rsidRPr="0050720D" w:rsidRDefault="00757E5D" w:rsidP="00AB294C">
            <w:pPr>
              <w:widowControl/>
              <w:autoSpaceDE/>
              <w:autoSpaceDN/>
              <w:adjustRightInd/>
              <w:jc w:val="center"/>
              <w:rPr>
                <w:rFonts w:eastAsia="Calibri"/>
                <w:sz w:val="22"/>
                <w:szCs w:val="22"/>
                <w:lang w:eastAsia="en-US"/>
              </w:rPr>
            </w:pPr>
            <w:r w:rsidRPr="0050720D">
              <w:rPr>
                <w:rFonts w:eastAsia="Calibri"/>
                <w:sz w:val="22"/>
                <w:szCs w:val="22"/>
                <w:lang w:eastAsia="en-US"/>
              </w:rPr>
              <w:t>8</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4</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Лабораторных работ</w:t>
            </w:r>
          </w:p>
        </w:tc>
        <w:tc>
          <w:tcPr>
            <w:tcW w:w="2693" w:type="dxa"/>
            <w:vAlign w:val="center"/>
          </w:tcPr>
          <w:p w:rsidR="00A32A5F" w:rsidRPr="0050720D" w:rsidRDefault="00A32A5F" w:rsidP="00330957">
            <w:pPr>
              <w:widowControl/>
              <w:autoSpaceDE/>
              <w:autoSpaceDN/>
              <w:adjustRightInd/>
              <w:jc w:val="center"/>
              <w:rPr>
                <w:rFonts w:eastAsia="Calibri"/>
                <w:sz w:val="22"/>
                <w:szCs w:val="22"/>
                <w:lang w:eastAsia="en-US"/>
              </w:rPr>
            </w:pPr>
          </w:p>
        </w:tc>
        <w:tc>
          <w:tcPr>
            <w:tcW w:w="2517" w:type="dxa"/>
            <w:vAlign w:val="center"/>
          </w:tcPr>
          <w:p w:rsidR="00A32A5F" w:rsidRPr="0050720D" w:rsidRDefault="00A32A5F" w:rsidP="00330957">
            <w:pPr>
              <w:widowControl/>
              <w:autoSpaceDE/>
              <w:autoSpaceDN/>
              <w:adjustRightInd/>
              <w:jc w:val="center"/>
              <w:rPr>
                <w:rFonts w:eastAsia="Calibri"/>
                <w:sz w:val="22"/>
                <w:szCs w:val="22"/>
                <w:lang w:eastAsia="en-US"/>
              </w:rPr>
            </w:pPr>
          </w:p>
        </w:tc>
      </w:tr>
      <w:tr w:rsidR="00A32A5F" w:rsidRPr="0050720D" w:rsidTr="00330957">
        <w:tc>
          <w:tcPr>
            <w:tcW w:w="4365" w:type="dxa"/>
          </w:tcPr>
          <w:p w:rsidR="00A32A5F" w:rsidRPr="0050720D" w:rsidRDefault="00A32A5F" w:rsidP="00330957">
            <w:pPr>
              <w:widowControl/>
              <w:autoSpaceDE/>
              <w:autoSpaceDN/>
              <w:adjustRightInd/>
              <w:jc w:val="both"/>
              <w:rPr>
                <w:rFonts w:eastAsia="Calibri"/>
                <w:i/>
                <w:sz w:val="22"/>
                <w:szCs w:val="22"/>
                <w:lang w:eastAsia="en-US"/>
              </w:rPr>
            </w:pPr>
            <w:r w:rsidRPr="0050720D">
              <w:rPr>
                <w:rFonts w:eastAsia="Calibri"/>
                <w:i/>
                <w:sz w:val="22"/>
                <w:szCs w:val="22"/>
                <w:lang w:eastAsia="en-US"/>
              </w:rPr>
              <w:t>Практических занятий</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24</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6</w:t>
            </w:r>
          </w:p>
        </w:tc>
      </w:tr>
      <w:tr w:rsidR="00A32A5F" w:rsidRPr="0050720D" w:rsidTr="00330957">
        <w:tc>
          <w:tcPr>
            <w:tcW w:w="4365" w:type="dxa"/>
          </w:tcPr>
          <w:p w:rsidR="00A32A5F" w:rsidRPr="0050720D" w:rsidRDefault="00A32A5F" w:rsidP="00330957">
            <w:pPr>
              <w:widowControl/>
              <w:autoSpaceDE/>
              <w:autoSpaceDN/>
              <w:adjustRightInd/>
              <w:jc w:val="both"/>
              <w:rPr>
                <w:rFonts w:eastAsia="Calibri"/>
                <w:sz w:val="22"/>
                <w:szCs w:val="22"/>
                <w:lang w:eastAsia="en-US"/>
              </w:rPr>
            </w:pPr>
            <w:r w:rsidRPr="0050720D">
              <w:rPr>
                <w:rFonts w:eastAsia="Calibri"/>
                <w:sz w:val="22"/>
                <w:szCs w:val="22"/>
                <w:lang w:eastAsia="en-US"/>
              </w:rPr>
              <w:t>Самостоятельная работа обучающихся</w:t>
            </w:r>
          </w:p>
        </w:tc>
        <w:tc>
          <w:tcPr>
            <w:tcW w:w="2693"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40</w:t>
            </w:r>
          </w:p>
        </w:tc>
        <w:tc>
          <w:tcPr>
            <w:tcW w:w="2517" w:type="dxa"/>
            <w:vAlign w:val="center"/>
          </w:tcPr>
          <w:p w:rsidR="00A32A5F" w:rsidRPr="0050720D" w:rsidRDefault="00757E5D" w:rsidP="00330957">
            <w:pPr>
              <w:widowControl/>
              <w:autoSpaceDE/>
              <w:autoSpaceDN/>
              <w:adjustRightInd/>
              <w:jc w:val="center"/>
              <w:rPr>
                <w:rFonts w:eastAsia="Calibri"/>
                <w:sz w:val="22"/>
                <w:szCs w:val="22"/>
                <w:lang w:eastAsia="en-US"/>
              </w:rPr>
            </w:pPr>
            <w:r w:rsidRPr="0050720D">
              <w:rPr>
                <w:rFonts w:eastAsia="Calibri"/>
                <w:sz w:val="22"/>
                <w:szCs w:val="22"/>
                <w:lang w:eastAsia="en-US"/>
              </w:rPr>
              <w:t>58</w:t>
            </w:r>
          </w:p>
        </w:tc>
      </w:tr>
      <w:tr w:rsidR="0047633A" w:rsidRPr="0050720D" w:rsidTr="00330957">
        <w:tc>
          <w:tcPr>
            <w:tcW w:w="4365" w:type="dxa"/>
          </w:tcPr>
          <w:p w:rsidR="0047633A" w:rsidRPr="0050720D" w:rsidRDefault="0047633A" w:rsidP="00330957">
            <w:pPr>
              <w:widowControl/>
              <w:autoSpaceDE/>
              <w:autoSpaceDN/>
              <w:adjustRightInd/>
              <w:jc w:val="both"/>
              <w:rPr>
                <w:rFonts w:eastAsia="Calibri"/>
                <w:sz w:val="22"/>
                <w:szCs w:val="22"/>
                <w:lang w:eastAsia="en-US"/>
              </w:rPr>
            </w:pPr>
            <w:r w:rsidRPr="0050720D">
              <w:rPr>
                <w:rFonts w:eastAsia="Calibri"/>
                <w:sz w:val="22"/>
                <w:szCs w:val="22"/>
                <w:lang w:eastAsia="en-US"/>
              </w:rPr>
              <w:t>Контроль</w:t>
            </w:r>
          </w:p>
        </w:tc>
        <w:tc>
          <w:tcPr>
            <w:tcW w:w="2693" w:type="dxa"/>
            <w:vAlign w:val="center"/>
          </w:tcPr>
          <w:p w:rsidR="0047633A" w:rsidRPr="0050720D"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50720D" w:rsidRDefault="002C3106" w:rsidP="00330957">
            <w:pPr>
              <w:widowControl/>
              <w:autoSpaceDE/>
              <w:autoSpaceDN/>
              <w:adjustRightInd/>
              <w:jc w:val="center"/>
              <w:rPr>
                <w:rFonts w:eastAsia="Calibri"/>
                <w:sz w:val="22"/>
                <w:szCs w:val="22"/>
                <w:lang w:eastAsia="en-US"/>
              </w:rPr>
            </w:pPr>
            <w:r w:rsidRPr="0050720D">
              <w:rPr>
                <w:rFonts w:eastAsia="Calibri"/>
                <w:sz w:val="22"/>
                <w:szCs w:val="22"/>
                <w:lang w:eastAsia="en-US"/>
              </w:rPr>
              <w:t>4</w:t>
            </w:r>
          </w:p>
        </w:tc>
      </w:tr>
      <w:tr w:rsidR="00A32A5F" w:rsidRPr="0050720D" w:rsidTr="00330957">
        <w:tc>
          <w:tcPr>
            <w:tcW w:w="4365" w:type="dxa"/>
            <w:vAlign w:val="center"/>
          </w:tcPr>
          <w:p w:rsidR="00A32A5F" w:rsidRPr="0050720D" w:rsidRDefault="00A32A5F" w:rsidP="00330957">
            <w:pPr>
              <w:widowControl/>
              <w:autoSpaceDE/>
              <w:autoSpaceDN/>
              <w:adjustRightInd/>
              <w:rPr>
                <w:rFonts w:eastAsia="Calibri"/>
                <w:sz w:val="22"/>
                <w:szCs w:val="22"/>
                <w:lang w:eastAsia="en-US"/>
              </w:rPr>
            </w:pPr>
            <w:r w:rsidRPr="0050720D">
              <w:rPr>
                <w:rFonts w:eastAsia="Calibri"/>
                <w:sz w:val="22"/>
                <w:szCs w:val="22"/>
                <w:lang w:eastAsia="en-US"/>
              </w:rPr>
              <w:t>Формы промежуточной аттестации</w:t>
            </w:r>
          </w:p>
        </w:tc>
        <w:tc>
          <w:tcPr>
            <w:tcW w:w="2693" w:type="dxa"/>
            <w:vAlign w:val="center"/>
          </w:tcPr>
          <w:p w:rsidR="00A32A5F" w:rsidRPr="0050720D" w:rsidRDefault="00B713C9" w:rsidP="00757E5D">
            <w:pPr>
              <w:widowControl/>
              <w:autoSpaceDE/>
              <w:autoSpaceDN/>
              <w:adjustRightInd/>
              <w:jc w:val="center"/>
              <w:rPr>
                <w:rFonts w:eastAsia="Calibri"/>
                <w:sz w:val="22"/>
                <w:szCs w:val="22"/>
                <w:lang w:eastAsia="en-US"/>
              </w:rPr>
            </w:pPr>
            <w:r w:rsidRPr="0050720D">
              <w:rPr>
                <w:rFonts w:eastAsia="Calibri"/>
                <w:sz w:val="22"/>
                <w:szCs w:val="22"/>
                <w:lang w:eastAsia="en-US"/>
              </w:rPr>
              <w:t>зачет</w:t>
            </w:r>
            <w:r w:rsidR="00757E5D" w:rsidRPr="0050720D">
              <w:rPr>
                <w:rFonts w:eastAsia="Calibri"/>
                <w:sz w:val="22"/>
                <w:szCs w:val="22"/>
                <w:lang w:eastAsia="en-US"/>
              </w:rPr>
              <w:t xml:space="preserve">5 </w:t>
            </w:r>
            <w:r w:rsidR="00783D3E" w:rsidRPr="0050720D">
              <w:rPr>
                <w:rFonts w:eastAsia="Calibri"/>
                <w:sz w:val="22"/>
                <w:szCs w:val="22"/>
                <w:lang w:eastAsia="en-US"/>
              </w:rPr>
              <w:t>семестре</w:t>
            </w:r>
          </w:p>
        </w:tc>
        <w:tc>
          <w:tcPr>
            <w:tcW w:w="2517" w:type="dxa"/>
            <w:vAlign w:val="center"/>
          </w:tcPr>
          <w:p w:rsidR="00A32A5F" w:rsidRPr="0050720D" w:rsidRDefault="00B713C9" w:rsidP="00DC1796">
            <w:pPr>
              <w:widowControl/>
              <w:autoSpaceDE/>
              <w:autoSpaceDN/>
              <w:adjustRightInd/>
              <w:jc w:val="center"/>
              <w:rPr>
                <w:rFonts w:eastAsia="Calibri"/>
                <w:sz w:val="22"/>
                <w:szCs w:val="22"/>
                <w:lang w:eastAsia="en-US"/>
              </w:rPr>
            </w:pPr>
            <w:r w:rsidRPr="0050720D">
              <w:rPr>
                <w:rFonts w:eastAsia="Calibri"/>
                <w:sz w:val="22"/>
                <w:szCs w:val="22"/>
                <w:lang w:eastAsia="en-US"/>
              </w:rPr>
              <w:t>зачет</w:t>
            </w:r>
            <w:r w:rsidR="0094149E" w:rsidRPr="0050720D">
              <w:rPr>
                <w:rFonts w:eastAsia="Calibri"/>
                <w:sz w:val="22"/>
                <w:szCs w:val="22"/>
                <w:lang w:eastAsia="en-US"/>
              </w:rPr>
              <w:t xml:space="preserve">в </w:t>
            </w:r>
            <w:r w:rsidR="00757E5D" w:rsidRPr="0050720D">
              <w:rPr>
                <w:rFonts w:eastAsia="Calibri"/>
                <w:sz w:val="22"/>
                <w:szCs w:val="22"/>
                <w:lang w:eastAsia="en-US"/>
              </w:rPr>
              <w:t>6</w:t>
            </w:r>
            <w:r w:rsidR="0094149E" w:rsidRPr="0050720D">
              <w:rPr>
                <w:rFonts w:eastAsia="Calibri"/>
                <w:sz w:val="22"/>
                <w:szCs w:val="22"/>
                <w:lang w:eastAsia="en-US"/>
              </w:rPr>
              <w:t xml:space="preserve"> семестре</w:t>
            </w:r>
          </w:p>
        </w:tc>
      </w:tr>
    </w:tbl>
    <w:p w:rsidR="00A32A5F" w:rsidRPr="0050720D" w:rsidRDefault="00A32A5F" w:rsidP="00A76E53">
      <w:pPr>
        <w:widowControl/>
        <w:autoSpaceDE/>
        <w:autoSpaceDN/>
        <w:adjustRightInd/>
        <w:ind w:firstLine="709"/>
        <w:jc w:val="both"/>
        <w:rPr>
          <w:rFonts w:eastAsia="Calibri"/>
          <w:sz w:val="22"/>
          <w:szCs w:val="22"/>
          <w:lang w:eastAsia="en-US"/>
        </w:rPr>
      </w:pPr>
    </w:p>
    <w:p w:rsidR="007F4B97" w:rsidRPr="0050720D" w:rsidRDefault="0047572F" w:rsidP="00A76E53">
      <w:pPr>
        <w:keepNext/>
        <w:ind w:firstLine="709"/>
        <w:jc w:val="both"/>
        <w:rPr>
          <w:rFonts w:eastAsia="Calibri"/>
          <w:b/>
          <w:sz w:val="22"/>
          <w:szCs w:val="22"/>
        </w:rPr>
      </w:pPr>
      <w:r w:rsidRPr="0050720D">
        <w:rPr>
          <w:b/>
          <w:sz w:val="22"/>
          <w:szCs w:val="22"/>
        </w:rPr>
        <w:t xml:space="preserve">5. </w:t>
      </w:r>
      <w:r w:rsidR="0047633A" w:rsidRPr="0050720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20D" w:rsidRDefault="007F4B97" w:rsidP="00A76E53">
      <w:pPr>
        <w:keepNext/>
        <w:ind w:firstLine="709"/>
        <w:contextualSpacing/>
        <w:jc w:val="both"/>
        <w:rPr>
          <w:rFonts w:eastAsia="Calibri"/>
          <w:b/>
          <w:sz w:val="22"/>
          <w:szCs w:val="22"/>
        </w:rPr>
      </w:pPr>
    </w:p>
    <w:p w:rsidR="00114770" w:rsidRPr="0050720D" w:rsidRDefault="00114770" w:rsidP="00A76E53">
      <w:pPr>
        <w:tabs>
          <w:tab w:val="left" w:pos="900"/>
        </w:tabs>
        <w:ind w:firstLine="709"/>
        <w:jc w:val="both"/>
        <w:rPr>
          <w:b/>
          <w:sz w:val="22"/>
          <w:szCs w:val="22"/>
        </w:rPr>
      </w:pPr>
      <w:r w:rsidRPr="0050720D">
        <w:rPr>
          <w:b/>
          <w:sz w:val="22"/>
          <w:szCs w:val="22"/>
        </w:rPr>
        <w:t>5.1. Тематический план для очной формы обучения</w:t>
      </w:r>
    </w:p>
    <w:p w:rsidR="00114770" w:rsidRPr="0050720D" w:rsidRDefault="00114770" w:rsidP="00A76E53">
      <w:pPr>
        <w:tabs>
          <w:tab w:val="left" w:pos="900"/>
        </w:tabs>
        <w:ind w:firstLine="709"/>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B44FF6" w:rsidRPr="0050720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20D" w:rsidRDefault="00DA489D" w:rsidP="006E69D6">
            <w:pPr>
              <w:widowControl/>
              <w:autoSpaceDE/>
              <w:autoSpaceDN/>
              <w:adjustRightInd/>
              <w:jc w:val="center"/>
              <w:rPr>
                <w:b/>
                <w:bCs/>
                <w:sz w:val="22"/>
                <w:szCs w:val="22"/>
              </w:rPr>
            </w:pPr>
            <w:r w:rsidRPr="0050720D">
              <w:rPr>
                <w:b/>
                <w:bCs/>
                <w:sz w:val="22"/>
                <w:szCs w:val="22"/>
              </w:rPr>
              <w:t xml:space="preserve">Семестр </w:t>
            </w:r>
            <w:r w:rsidR="00DC1796" w:rsidRPr="0050720D">
              <w:rPr>
                <w:b/>
                <w:bCs/>
                <w:sz w:val="22"/>
                <w:szCs w:val="22"/>
              </w:rPr>
              <w:t>6</w:t>
            </w:r>
          </w:p>
        </w:tc>
      </w:tr>
      <w:tr w:rsidR="00DA489D" w:rsidRPr="0050720D"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0720D"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proofErr w:type="spellStart"/>
            <w:r w:rsidRPr="0050720D">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proofErr w:type="spellStart"/>
            <w:r w:rsidRPr="0050720D">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sz w:val="22"/>
                <w:szCs w:val="22"/>
              </w:rPr>
            </w:pPr>
            <w:r w:rsidRPr="0050720D">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20D" w:rsidRDefault="00DA489D" w:rsidP="00CF63D7">
            <w:pPr>
              <w:widowControl/>
              <w:autoSpaceDE/>
              <w:autoSpaceDN/>
              <w:adjustRightInd/>
              <w:jc w:val="center"/>
              <w:rPr>
                <w:b/>
                <w:bCs/>
                <w:sz w:val="22"/>
                <w:szCs w:val="22"/>
              </w:rPr>
            </w:pPr>
            <w:r w:rsidRPr="0050720D">
              <w:rPr>
                <w:b/>
                <w:bCs/>
                <w:sz w:val="22"/>
                <w:szCs w:val="22"/>
              </w:rPr>
              <w:t>Всего</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6</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jc w:val="center"/>
              <w:rPr>
                <w:sz w:val="22"/>
                <w:szCs w:val="22"/>
              </w:rPr>
            </w:pPr>
            <w:r w:rsidRPr="0050720D">
              <w:rPr>
                <w:sz w:val="22"/>
                <w:szCs w:val="22"/>
              </w:rPr>
              <w:t>Тема 3. Виды деловой коммуникации</w:t>
            </w:r>
          </w:p>
          <w:p w:rsidR="002E5B9E" w:rsidRPr="0050720D" w:rsidRDefault="002E5B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jc w:val="center"/>
              <w:rPr>
                <w:sz w:val="22"/>
                <w:szCs w:val="22"/>
              </w:rPr>
            </w:pPr>
            <w:r w:rsidRPr="0050720D">
              <w:rPr>
                <w:sz w:val="22"/>
                <w:szCs w:val="22"/>
              </w:rPr>
              <w:t>Тема 4. Деловые переговоры</w:t>
            </w:r>
          </w:p>
          <w:p w:rsidR="002E5B9E" w:rsidRPr="0050720D" w:rsidRDefault="002E5B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jc w:val="center"/>
              <w:rPr>
                <w:sz w:val="22"/>
                <w:szCs w:val="22"/>
              </w:rPr>
            </w:pPr>
            <w:r w:rsidRPr="0050720D">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CF63D7">
        <w:trPr>
          <w:trHeight w:val="510"/>
          <w:jc w:val="center"/>
        </w:trPr>
        <w:tc>
          <w:tcPr>
            <w:tcW w:w="4991" w:type="dxa"/>
            <w:vMerge w:val="restart"/>
            <w:tcBorders>
              <w:left w:val="single" w:sz="8" w:space="0" w:color="auto"/>
              <w:right w:val="single" w:sz="8" w:space="0" w:color="auto"/>
            </w:tcBorders>
          </w:tcPr>
          <w:p w:rsidR="002E5B9E" w:rsidRPr="0050720D" w:rsidRDefault="002E5B9E" w:rsidP="00A03428">
            <w:pPr>
              <w:jc w:val="center"/>
              <w:rPr>
                <w:sz w:val="22"/>
                <w:szCs w:val="22"/>
              </w:rPr>
            </w:pPr>
            <w:r w:rsidRPr="0050720D">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val="restart"/>
            <w:tcBorders>
              <w:left w:val="single" w:sz="8" w:space="0" w:color="auto"/>
              <w:right w:val="single" w:sz="8" w:space="0" w:color="auto"/>
            </w:tcBorders>
          </w:tcPr>
          <w:p w:rsidR="002E5B9E" w:rsidRPr="0050720D" w:rsidRDefault="002E5B9E" w:rsidP="00A03428">
            <w:pPr>
              <w:jc w:val="center"/>
              <w:rPr>
                <w:sz w:val="22"/>
                <w:szCs w:val="22"/>
              </w:rPr>
            </w:pPr>
            <w:r w:rsidRPr="0050720D">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A03428">
            <w:pPr>
              <w:widowControl/>
              <w:autoSpaceDE/>
              <w:autoSpaceDN/>
              <w:adjustRightInd/>
              <w:jc w:val="center"/>
              <w:rPr>
                <w:sz w:val="22"/>
                <w:szCs w:val="22"/>
              </w:rPr>
            </w:pPr>
            <w:r w:rsidRPr="0050720D">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9</w:t>
            </w:r>
          </w:p>
        </w:tc>
      </w:tr>
      <w:tr w:rsidR="002E5B9E" w:rsidRPr="0050720D" w:rsidTr="00CF63D7">
        <w:trPr>
          <w:trHeight w:val="510"/>
          <w:jc w:val="center"/>
        </w:trPr>
        <w:tc>
          <w:tcPr>
            <w:tcW w:w="4991" w:type="dxa"/>
            <w:vMerge/>
            <w:tcBorders>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0</w:t>
            </w:r>
          </w:p>
        </w:tc>
      </w:tr>
      <w:tr w:rsidR="002E5B9E" w:rsidRPr="0050720D"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757E5D">
            <w:pPr>
              <w:jc w:val="center"/>
              <w:rPr>
                <w:sz w:val="22"/>
                <w:szCs w:val="22"/>
              </w:rPr>
            </w:pPr>
            <w:r w:rsidRPr="0050720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757E5D">
            <w:pPr>
              <w:jc w:val="center"/>
              <w:rPr>
                <w:sz w:val="22"/>
                <w:szCs w:val="22"/>
              </w:rPr>
            </w:pPr>
            <w:r w:rsidRPr="0050720D">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72</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757E5D">
            <w:pPr>
              <w:jc w:val="center"/>
              <w:rPr>
                <w:i/>
                <w:iCs/>
                <w:sz w:val="22"/>
                <w:szCs w:val="22"/>
              </w:rPr>
            </w:pPr>
            <w:r w:rsidRPr="0050720D">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757E5D">
            <w:pPr>
              <w:jc w:val="center"/>
              <w:rPr>
                <w:i/>
                <w:iCs/>
                <w:sz w:val="22"/>
                <w:szCs w:val="22"/>
              </w:rPr>
            </w:pPr>
            <w:r w:rsidRPr="0050720D">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i/>
                <w:iCs/>
                <w:sz w:val="22"/>
                <w:szCs w:val="22"/>
              </w:rPr>
            </w:pPr>
            <w:r w:rsidRPr="0050720D">
              <w:rPr>
                <w:b/>
                <w:bCs/>
                <w:i/>
                <w:iCs/>
                <w:sz w:val="22"/>
                <w:szCs w:val="22"/>
              </w:rPr>
              <w:t>12</w:t>
            </w:r>
          </w:p>
        </w:tc>
      </w:tr>
      <w:tr w:rsidR="002E5B9E" w:rsidRPr="0050720D" w:rsidTr="00A852C0">
        <w:trPr>
          <w:trHeight w:val="385"/>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986F0A">
            <w:pPr>
              <w:widowControl/>
              <w:autoSpaceDE/>
              <w:autoSpaceDN/>
              <w:adjustRightInd/>
              <w:jc w:val="center"/>
              <w:rPr>
                <w:sz w:val="22"/>
                <w:szCs w:val="22"/>
              </w:rPr>
            </w:pPr>
            <w:r w:rsidRPr="0050720D">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 </w:t>
            </w:r>
          </w:p>
        </w:tc>
      </w:tr>
      <w:tr w:rsidR="002E5B9E" w:rsidRPr="0050720D" w:rsidTr="00A852C0">
        <w:trPr>
          <w:trHeight w:val="392"/>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986F0A">
            <w:pPr>
              <w:widowControl/>
              <w:autoSpaceDE/>
              <w:autoSpaceDN/>
              <w:adjustRightInd/>
              <w:jc w:val="center"/>
              <w:rPr>
                <w:sz w:val="22"/>
                <w:szCs w:val="22"/>
              </w:rPr>
            </w:pPr>
            <w:r w:rsidRPr="0050720D">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72</w:t>
            </w:r>
          </w:p>
        </w:tc>
      </w:tr>
    </w:tbl>
    <w:p w:rsidR="00DA489D" w:rsidRPr="0050720D" w:rsidRDefault="00DA489D" w:rsidP="00DA489D">
      <w:pPr>
        <w:tabs>
          <w:tab w:val="left" w:pos="900"/>
        </w:tabs>
        <w:jc w:val="both"/>
        <w:rPr>
          <w:b/>
          <w:sz w:val="22"/>
          <w:szCs w:val="22"/>
        </w:rPr>
      </w:pPr>
    </w:p>
    <w:p w:rsidR="00DA489D" w:rsidRPr="0050720D" w:rsidRDefault="00DA489D" w:rsidP="00DA489D">
      <w:pPr>
        <w:tabs>
          <w:tab w:val="left" w:pos="900"/>
        </w:tabs>
        <w:jc w:val="both"/>
        <w:rPr>
          <w:b/>
          <w:sz w:val="22"/>
          <w:szCs w:val="22"/>
        </w:rPr>
      </w:pPr>
    </w:p>
    <w:p w:rsidR="007F4B97" w:rsidRPr="0050720D" w:rsidRDefault="00114770" w:rsidP="00A76E53">
      <w:pPr>
        <w:tabs>
          <w:tab w:val="left" w:pos="900"/>
        </w:tabs>
        <w:ind w:firstLine="709"/>
        <w:jc w:val="both"/>
        <w:rPr>
          <w:b/>
          <w:sz w:val="22"/>
          <w:szCs w:val="22"/>
        </w:rPr>
      </w:pPr>
      <w:r w:rsidRPr="0050720D">
        <w:rPr>
          <w:b/>
          <w:sz w:val="22"/>
          <w:szCs w:val="22"/>
        </w:rPr>
        <w:t xml:space="preserve">5.2. </w:t>
      </w:r>
      <w:r w:rsidR="007F4B97" w:rsidRPr="0050720D">
        <w:rPr>
          <w:b/>
          <w:sz w:val="22"/>
          <w:szCs w:val="22"/>
        </w:rPr>
        <w:t xml:space="preserve">Тематический план для </w:t>
      </w:r>
      <w:r w:rsidR="00586FAD" w:rsidRPr="0050720D">
        <w:rPr>
          <w:b/>
          <w:sz w:val="22"/>
          <w:szCs w:val="22"/>
        </w:rPr>
        <w:t>за</w:t>
      </w:r>
      <w:r w:rsidR="007F4B97" w:rsidRPr="0050720D">
        <w:rPr>
          <w:b/>
          <w:sz w:val="22"/>
          <w:szCs w:val="22"/>
        </w:rPr>
        <w:t>очной формы обучения</w:t>
      </w:r>
    </w:p>
    <w:p w:rsidR="00AF61EB" w:rsidRPr="0050720D" w:rsidRDefault="00AF61EB" w:rsidP="00AF61EB">
      <w:pPr>
        <w:tabs>
          <w:tab w:val="left" w:pos="900"/>
        </w:tabs>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513564" w:rsidRPr="0050720D"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20D" w:rsidRDefault="00513564" w:rsidP="006F2DB7">
            <w:pPr>
              <w:widowControl/>
              <w:autoSpaceDE/>
              <w:autoSpaceDN/>
              <w:adjustRightInd/>
              <w:jc w:val="center"/>
              <w:rPr>
                <w:b/>
                <w:bCs/>
                <w:sz w:val="22"/>
                <w:szCs w:val="22"/>
              </w:rPr>
            </w:pPr>
            <w:r w:rsidRPr="0050720D">
              <w:rPr>
                <w:b/>
                <w:bCs/>
                <w:sz w:val="22"/>
                <w:szCs w:val="22"/>
              </w:rPr>
              <w:t xml:space="preserve">Семестр </w:t>
            </w:r>
            <w:r w:rsidR="006E69D6" w:rsidRPr="0050720D">
              <w:rPr>
                <w:b/>
                <w:bCs/>
                <w:sz w:val="22"/>
                <w:szCs w:val="22"/>
              </w:rPr>
              <w:t>4</w:t>
            </w:r>
          </w:p>
        </w:tc>
      </w:tr>
      <w:tr w:rsidR="00513564" w:rsidRPr="0050720D"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0720D"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proofErr w:type="spellStart"/>
            <w:r w:rsidRPr="0050720D">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proofErr w:type="spellStart"/>
            <w:r w:rsidRPr="0050720D">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sz w:val="22"/>
                <w:szCs w:val="22"/>
              </w:rPr>
            </w:pPr>
            <w:r w:rsidRPr="0050720D">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20D" w:rsidRDefault="00513564" w:rsidP="00CF63D7">
            <w:pPr>
              <w:widowControl/>
              <w:autoSpaceDE/>
              <w:autoSpaceDN/>
              <w:adjustRightInd/>
              <w:jc w:val="center"/>
              <w:rPr>
                <w:b/>
                <w:bCs/>
                <w:sz w:val="22"/>
                <w:szCs w:val="22"/>
              </w:rPr>
            </w:pPr>
            <w:r w:rsidRPr="0050720D">
              <w:rPr>
                <w:b/>
                <w:bCs/>
                <w:sz w:val="22"/>
                <w:szCs w:val="22"/>
              </w:rPr>
              <w:t>Всего</w:t>
            </w:r>
          </w:p>
        </w:tc>
      </w:tr>
      <w:tr w:rsidR="002E5B9E" w:rsidRPr="0050720D"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3. Виды деловой коммуникации</w:t>
            </w:r>
          </w:p>
          <w:p w:rsidR="002E5B9E" w:rsidRPr="0050720D" w:rsidRDefault="002E5B9E" w:rsidP="002C0DA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4. Деловые переговоры</w:t>
            </w:r>
          </w:p>
          <w:p w:rsidR="002E5B9E" w:rsidRPr="0050720D" w:rsidRDefault="002E5B9E" w:rsidP="002C0DAF">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12</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jc w:val="center"/>
              <w:rPr>
                <w:sz w:val="22"/>
                <w:szCs w:val="22"/>
              </w:rPr>
            </w:pPr>
            <w:r w:rsidRPr="0050720D">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8</w:t>
            </w:r>
          </w:p>
        </w:tc>
      </w:tr>
      <w:tr w:rsidR="002E5B9E" w:rsidRPr="0050720D"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09"/>
          <w:jc w:val="center"/>
        </w:trPr>
        <w:tc>
          <w:tcPr>
            <w:tcW w:w="4991" w:type="dxa"/>
            <w:vMerge w:val="restart"/>
            <w:tcBorders>
              <w:left w:val="single" w:sz="8" w:space="0" w:color="auto"/>
              <w:right w:val="single" w:sz="8" w:space="0" w:color="auto"/>
            </w:tcBorders>
          </w:tcPr>
          <w:p w:rsidR="002E5B9E" w:rsidRPr="0050720D" w:rsidRDefault="002E5B9E" w:rsidP="002C0DAF">
            <w:pPr>
              <w:jc w:val="center"/>
              <w:rPr>
                <w:sz w:val="22"/>
                <w:szCs w:val="22"/>
              </w:rPr>
            </w:pPr>
            <w:r w:rsidRPr="0050720D">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10</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2</w:t>
            </w:r>
          </w:p>
        </w:tc>
      </w:tr>
      <w:tr w:rsidR="002E5B9E" w:rsidRPr="0050720D" w:rsidTr="00A51F6A">
        <w:trPr>
          <w:trHeight w:val="381"/>
          <w:jc w:val="center"/>
        </w:trPr>
        <w:tc>
          <w:tcPr>
            <w:tcW w:w="4991" w:type="dxa"/>
            <w:vMerge w:val="restart"/>
            <w:tcBorders>
              <w:left w:val="single" w:sz="8" w:space="0" w:color="auto"/>
              <w:right w:val="single" w:sz="8" w:space="0" w:color="auto"/>
            </w:tcBorders>
          </w:tcPr>
          <w:p w:rsidR="002E5B9E" w:rsidRPr="0050720D" w:rsidRDefault="002E5B9E" w:rsidP="002C0DAF">
            <w:pPr>
              <w:jc w:val="center"/>
              <w:rPr>
                <w:sz w:val="22"/>
                <w:szCs w:val="22"/>
              </w:rPr>
            </w:pPr>
            <w:r w:rsidRPr="0050720D">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6</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2C0DAF">
            <w:pPr>
              <w:widowControl/>
              <w:autoSpaceDE/>
              <w:autoSpaceDN/>
              <w:adjustRightInd/>
              <w:jc w:val="center"/>
              <w:rPr>
                <w:sz w:val="22"/>
                <w:szCs w:val="22"/>
              </w:rPr>
            </w:pPr>
            <w:r w:rsidRPr="0050720D">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9</w:t>
            </w:r>
          </w:p>
        </w:tc>
      </w:tr>
      <w:tr w:rsidR="002E5B9E" w:rsidRPr="0050720D" w:rsidTr="00CF63D7">
        <w:trPr>
          <w:trHeight w:val="510"/>
          <w:jc w:val="center"/>
        </w:trPr>
        <w:tc>
          <w:tcPr>
            <w:tcW w:w="4991" w:type="dxa"/>
            <w:vMerge/>
            <w:tcBorders>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0</w:t>
            </w:r>
          </w:p>
        </w:tc>
      </w:tr>
      <w:tr w:rsidR="002E5B9E" w:rsidRPr="0050720D"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50720D" w:rsidRDefault="002E5B9E" w:rsidP="00CF63D7">
            <w:pPr>
              <w:widowControl/>
              <w:autoSpaceDE/>
              <w:autoSpaceDN/>
              <w:adjustRightInd/>
              <w:jc w:val="center"/>
              <w:rPr>
                <w:sz w:val="22"/>
                <w:szCs w:val="22"/>
              </w:rPr>
            </w:pPr>
            <w:r w:rsidRPr="0050720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sz w:val="22"/>
                <w:szCs w:val="22"/>
              </w:rPr>
            </w:pPr>
            <w:r w:rsidRPr="0050720D">
              <w:rPr>
                <w:sz w:val="22"/>
                <w:szCs w:val="22"/>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68</w:t>
            </w:r>
          </w:p>
        </w:tc>
      </w:tr>
      <w:tr w:rsidR="002E5B9E" w:rsidRPr="0050720D"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50720D" w:rsidRDefault="002E5B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50720D" w:rsidRDefault="002E5B9E" w:rsidP="00CF63D7">
            <w:pPr>
              <w:widowControl/>
              <w:autoSpaceDE/>
              <w:autoSpaceDN/>
              <w:adjustRightInd/>
              <w:jc w:val="center"/>
              <w:rPr>
                <w:sz w:val="22"/>
                <w:szCs w:val="22"/>
              </w:rPr>
            </w:pPr>
            <w:r w:rsidRPr="0050720D">
              <w:rPr>
                <w:sz w:val="22"/>
                <w:szCs w:val="22"/>
              </w:rPr>
              <w:t xml:space="preserve">В т.ч. в </w:t>
            </w:r>
            <w:proofErr w:type="spellStart"/>
            <w:r w:rsidRPr="0050720D">
              <w:rPr>
                <w:sz w:val="22"/>
                <w:szCs w:val="22"/>
              </w:rPr>
              <w:t>интер-акт</w:t>
            </w:r>
            <w:proofErr w:type="spellEnd"/>
            <w:r w:rsidRPr="0050720D">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i/>
                <w:iCs/>
                <w:sz w:val="22"/>
                <w:szCs w:val="22"/>
              </w:rPr>
            </w:pPr>
            <w:r w:rsidRPr="0050720D">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i/>
                <w:iCs/>
                <w:sz w:val="22"/>
                <w:szCs w:val="22"/>
              </w:rPr>
            </w:pPr>
            <w:r w:rsidRPr="0050720D">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i/>
                <w:iCs/>
                <w:sz w:val="22"/>
                <w:szCs w:val="22"/>
              </w:rPr>
            </w:pPr>
            <w:r w:rsidRPr="0050720D">
              <w:rPr>
                <w:b/>
                <w:bCs/>
                <w:i/>
                <w:iCs/>
                <w:sz w:val="22"/>
                <w:szCs w:val="22"/>
              </w:rPr>
              <w:t>4</w:t>
            </w:r>
          </w:p>
        </w:tc>
      </w:tr>
      <w:tr w:rsidR="002E5B9E" w:rsidRPr="0050720D" w:rsidTr="00A852C0">
        <w:trPr>
          <w:trHeight w:val="298"/>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323998">
            <w:pPr>
              <w:widowControl/>
              <w:autoSpaceDE/>
              <w:autoSpaceDN/>
              <w:adjustRightInd/>
              <w:jc w:val="center"/>
              <w:rPr>
                <w:sz w:val="22"/>
                <w:szCs w:val="22"/>
              </w:rPr>
            </w:pPr>
            <w:r w:rsidRPr="0050720D">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50720D" w:rsidRDefault="002E5B9E">
            <w:pPr>
              <w:jc w:val="center"/>
              <w:rPr>
                <w:b/>
                <w:bCs/>
                <w:sz w:val="22"/>
                <w:szCs w:val="22"/>
              </w:rPr>
            </w:pPr>
            <w:r w:rsidRPr="0050720D">
              <w:rPr>
                <w:b/>
                <w:bCs/>
                <w:sz w:val="22"/>
                <w:szCs w:val="22"/>
              </w:rPr>
              <w:t>4</w:t>
            </w:r>
          </w:p>
        </w:tc>
      </w:tr>
      <w:tr w:rsidR="002E5B9E" w:rsidRPr="0050720D" w:rsidTr="00A852C0">
        <w:trPr>
          <w:trHeight w:val="416"/>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50720D" w:rsidRDefault="002E5B9E" w:rsidP="00323998">
            <w:pPr>
              <w:widowControl/>
              <w:autoSpaceDE/>
              <w:autoSpaceDN/>
              <w:adjustRightInd/>
              <w:jc w:val="center"/>
              <w:rPr>
                <w:sz w:val="22"/>
                <w:szCs w:val="22"/>
              </w:rPr>
            </w:pPr>
            <w:r w:rsidRPr="0050720D">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50720D" w:rsidRDefault="002E5B9E"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50720D" w:rsidRDefault="002E5B9E">
            <w:pPr>
              <w:jc w:val="center"/>
              <w:rPr>
                <w:sz w:val="22"/>
                <w:szCs w:val="22"/>
              </w:rPr>
            </w:pPr>
            <w:r w:rsidRPr="0050720D">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50720D" w:rsidRDefault="002E5B9E">
            <w:pPr>
              <w:jc w:val="center"/>
              <w:rPr>
                <w:b/>
                <w:bCs/>
                <w:sz w:val="22"/>
                <w:szCs w:val="22"/>
              </w:rPr>
            </w:pPr>
            <w:r w:rsidRPr="0050720D">
              <w:rPr>
                <w:b/>
                <w:bCs/>
                <w:sz w:val="22"/>
                <w:szCs w:val="22"/>
              </w:rPr>
              <w:t>72</w:t>
            </w:r>
          </w:p>
        </w:tc>
      </w:tr>
    </w:tbl>
    <w:p w:rsidR="00DA489D" w:rsidRPr="0050720D" w:rsidRDefault="00DA489D" w:rsidP="00A76E53">
      <w:pPr>
        <w:tabs>
          <w:tab w:val="left" w:pos="900"/>
        </w:tabs>
        <w:ind w:firstLine="709"/>
        <w:jc w:val="both"/>
        <w:rPr>
          <w:b/>
          <w:sz w:val="22"/>
          <w:szCs w:val="22"/>
        </w:rPr>
      </w:pPr>
    </w:p>
    <w:p w:rsidR="004757D0" w:rsidRPr="0050720D" w:rsidRDefault="004757D0" w:rsidP="004757D0">
      <w:pPr>
        <w:ind w:firstLine="709"/>
        <w:jc w:val="both"/>
        <w:rPr>
          <w:b/>
          <w:i/>
          <w:sz w:val="16"/>
          <w:szCs w:val="16"/>
        </w:rPr>
      </w:pPr>
      <w:r w:rsidRPr="0050720D">
        <w:rPr>
          <w:b/>
          <w:i/>
          <w:sz w:val="16"/>
          <w:szCs w:val="16"/>
        </w:rPr>
        <w:t>* Примечания:</w:t>
      </w:r>
    </w:p>
    <w:p w:rsidR="004757D0" w:rsidRPr="0050720D" w:rsidRDefault="004757D0" w:rsidP="004757D0">
      <w:pPr>
        <w:ind w:firstLine="709"/>
        <w:jc w:val="both"/>
        <w:rPr>
          <w:b/>
          <w:sz w:val="16"/>
          <w:szCs w:val="16"/>
        </w:rPr>
      </w:pPr>
      <w:r w:rsidRPr="005072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57D0" w:rsidRPr="0050720D" w:rsidRDefault="004757D0" w:rsidP="004757D0">
      <w:pPr>
        <w:ind w:firstLine="709"/>
        <w:jc w:val="both"/>
        <w:rPr>
          <w:sz w:val="16"/>
          <w:szCs w:val="16"/>
        </w:rPr>
      </w:pPr>
      <w:r w:rsidRPr="0050720D">
        <w:rPr>
          <w:sz w:val="16"/>
          <w:szCs w:val="16"/>
        </w:rPr>
        <w:t>При разработке образовательной программы высшего образования в части рабочей программы дисциплины «Деловые коммуникации» согласно требованиям частей 3-5 статьи 13, статьи 30, пункта 3 части 1 статьи 34 Федерального закона Российской Федерации от 29.12.2012</w:t>
      </w:r>
      <w:r w:rsidRPr="0050720D">
        <w:rPr>
          <w:b/>
          <w:sz w:val="16"/>
          <w:szCs w:val="16"/>
        </w:rPr>
        <w:t xml:space="preserve"> № 273-ФЗ</w:t>
      </w:r>
      <w:r w:rsidRPr="0050720D">
        <w:rPr>
          <w:sz w:val="16"/>
          <w:szCs w:val="16"/>
        </w:rPr>
        <w:t xml:space="preserve"> «Об образовании в Российской Федерации»; </w:t>
      </w:r>
      <w:r w:rsidRPr="0050720D">
        <w:rPr>
          <w:b/>
          <w:sz w:val="16"/>
          <w:szCs w:val="16"/>
        </w:rPr>
        <w:t>пунктов 16, 38</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50720D">
        <w:rPr>
          <w:sz w:val="16"/>
          <w:szCs w:val="16"/>
        </w:rPr>
        <w:t>работуобучающихся</w:t>
      </w:r>
      <w:proofErr w:type="spellEnd"/>
      <w:r w:rsidRPr="0050720D">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50720D">
        <w:rPr>
          <w:sz w:val="16"/>
          <w:szCs w:val="16"/>
        </w:rPr>
        <w:t>всоответствии</w:t>
      </w:r>
      <w:proofErr w:type="spellEnd"/>
      <w:r w:rsidRPr="0050720D">
        <w:rPr>
          <w:sz w:val="16"/>
          <w:szCs w:val="16"/>
        </w:rPr>
        <w:t xml:space="preserve">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57D0" w:rsidRPr="0050720D" w:rsidRDefault="004757D0" w:rsidP="004757D0">
      <w:pPr>
        <w:ind w:firstLine="709"/>
        <w:jc w:val="both"/>
        <w:rPr>
          <w:b/>
          <w:sz w:val="16"/>
          <w:szCs w:val="16"/>
        </w:rPr>
      </w:pPr>
      <w:r w:rsidRPr="0050720D">
        <w:rPr>
          <w:b/>
          <w:sz w:val="16"/>
          <w:szCs w:val="16"/>
        </w:rPr>
        <w:t>б) Для обучающихся с ограниченными возможностями здоровья и инвалидов:</w:t>
      </w:r>
    </w:p>
    <w:p w:rsidR="004757D0" w:rsidRPr="0050720D" w:rsidRDefault="004757D0" w:rsidP="004757D0">
      <w:pPr>
        <w:ind w:firstLine="709"/>
        <w:jc w:val="both"/>
        <w:rPr>
          <w:sz w:val="16"/>
          <w:szCs w:val="16"/>
        </w:rPr>
      </w:pPr>
      <w:r w:rsidRPr="005072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20D">
        <w:rPr>
          <w:b/>
          <w:sz w:val="16"/>
          <w:szCs w:val="16"/>
        </w:rPr>
        <w:t>статьи 79</w:t>
      </w:r>
      <w:r w:rsidRPr="0050720D">
        <w:rPr>
          <w:sz w:val="16"/>
          <w:szCs w:val="16"/>
        </w:rPr>
        <w:t xml:space="preserve"> 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раздела III</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20D">
        <w:rPr>
          <w:b/>
          <w:i/>
          <w:sz w:val="16"/>
          <w:szCs w:val="16"/>
        </w:rPr>
        <w:t>при наличии факта зачисления таких обучающихся с учетом конкретных нозологий</w:t>
      </w:r>
      <w:r w:rsidRPr="0050720D">
        <w:rPr>
          <w:sz w:val="16"/>
          <w:szCs w:val="16"/>
        </w:rPr>
        <w:t>).</w:t>
      </w:r>
    </w:p>
    <w:p w:rsidR="004757D0" w:rsidRPr="0050720D" w:rsidRDefault="004757D0" w:rsidP="004757D0">
      <w:pPr>
        <w:ind w:firstLine="709"/>
        <w:jc w:val="both"/>
        <w:rPr>
          <w:b/>
          <w:sz w:val="16"/>
          <w:szCs w:val="16"/>
        </w:rPr>
      </w:pPr>
      <w:r w:rsidRPr="005072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57D0" w:rsidRPr="0050720D" w:rsidRDefault="004757D0" w:rsidP="004757D0">
      <w:pPr>
        <w:ind w:firstLine="709"/>
        <w:jc w:val="both"/>
        <w:rPr>
          <w:sz w:val="16"/>
          <w:szCs w:val="16"/>
        </w:rPr>
      </w:pPr>
      <w:r w:rsidRPr="0050720D">
        <w:rPr>
          <w:sz w:val="16"/>
          <w:szCs w:val="16"/>
        </w:rPr>
        <w:t xml:space="preserve">При разработке образовательной программы высшего образования согласно требованиями </w:t>
      </w:r>
      <w:r w:rsidRPr="0050720D">
        <w:rPr>
          <w:b/>
          <w:sz w:val="16"/>
          <w:szCs w:val="16"/>
        </w:rPr>
        <w:t xml:space="preserve">частей 3-5 статьи 13, статьи 30, пункта 3 части 1 статьи 34 </w:t>
      </w:r>
      <w:r w:rsidRPr="0050720D">
        <w:rPr>
          <w:sz w:val="16"/>
          <w:szCs w:val="16"/>
        </w:rPr>
        <w:t xml:space="preserve">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пункта 20</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50720D">
        <w:rPr>
          <w:sz w:val="16"/>
          <w:szCs w:val="16"/>
        </w:rPr>
        <w:t>обучающихсяобразовательная</w:t>
      </w:r>
      <w:proofErr w:type="spellEnd"/>
      <w:r w:rsidRPr="0050720D">
        <w:rPr>
          <w:sz w:val="16"/>
          <w:szCs w:val="16"/>
        </w:rPr>
        <w:t xml:space="preserve"> организация </w:t>
      </w:r>
      <w:proofErr w:type="spellStart"/>
      <w:r w:rsidRPr="0050720D">
        <w:rPr>
          <w:sz w:val="16"/>
          <w:szCs w:val="16"/>
        </w:rPr>
        <w:t>устанавливаетв</w:t>
      </w:r>
      <w:proofErr w:type="spellEnd"/>
      <w:r w:rsidRPr="0050720D">
        <w:rPr>
          <w:sz w:val="16"/>
          <w:szCs w:val="16"/>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20D">
        <w:rPr>
          <w:b/>
          <w:sz w:val="16"/>
          <w:szCs w:val="16"/>
        </w:rPr>
        <w:t>частью 5 статьи 5</w:t>
      </w:r>
      <w:r w:rsidRPr="0050720D">
        <w:rPr>
          <w:sz w:val="16"/>
          <w:szCs w:val="16"/>
        </w:rPr>
        <w:t xml:space="preserve"> Федерального закона </w:t>
      </w:r>
      <w:r w:rsidRPr="0050720D">
        <w:rPr>
          <w:b/>
          <w:sz w:val="16"/>
          <w:szCs w:val="16"/>
        </w:rPr>
        <w:t>от 05.05.2014 № 84-ФЗ</w:t>
      </w:r>
      <w:r w:rsidRPr="005072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57D0" w:rsidRPr="0050720D" w:rsidRDefault="004757D0" w:rsidP="004757D0">
      <w:pPr>
        <w:ind w:firstLine="709"/>
        <w:jc w:val="both"/>
        <w:rPr>
          <w:b/>
          <w:sz w:val="16"/>
          <w:szCs w:val="16"/>
        </w:rPr>
      </w:pPr>
      <w:r w:rsidRPr="005072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57D0" w:rsidRPr="0050720D" w:rsidRDefault="004757D0" w:rsidP="004757D0">
      <w:pPr>
        <w:ind w:firstLine="709"/>
        <w:jc w:val="both"/>
        <w:rPr>
          <w:sz w:val="16"/>
          <w:szCs w:val="16"/>
        </w:rPr>
      </w:pPr>
      <w:r w:rsidRPr="0050720D">
        <w:rPr>
          <w:sz w:val="16"/>
          <w:szCs w:val="16"/>
        </w:rPr>
        <w:t xml:space="preserve">При разработке образовательной программы высшего образования согласно требованиям </w:t>
      </w:r>
      <w:r w:rsidRPr="0050720D">
        <w:rPr>
          <w:b/>
          <w:sz w:val="16"/>
          <w:szCs w:val="16"/>
        </w:rPr>
        <w:t>пункта 9 части 1 статьи 33, части 3 статьи 34</w:t>
      </w:r>
      <w:r w:rsidRPr="0050720D">
        <w:rPr>
          <w:sz w:val="16"/>
          <w:szCs w:val="16"/>
        </w:rPr>
        <w:t xml:space="preserve"> Федерального закона Российской Федерации </w:t>
      </w:r>
      <w:r w:rsidRPr="0050720D">
        <w:rPr>
          <w:b/>
          <w:sz w:val="16"/>
          <w:szCs w:val="16"/>
        </w:rPr>
        <w:t>от 29.12.2012 № 273-ФЗ</w:t>
      </w:r>
      <w:r w:rsidRPr="0050720D">
        <w:rPr>
          <w:sz w:val="16"/>
          <w:szCs w:val="16"/>
        </w:rPr>
        <w:t xml:space="preserve"> «Об образовании в Российской Федерации»; </w:t>
      </w:r>
      <w:r w:rsidRPr="0050720D">
        <w:rPr>
          <w:b/>
          <w:sz w:val="16"/>
          <w:szCs w:val="16"/>
        </w:rPr>
        <w:t>пункта 43</w:t>
      </w:r>
      <w:r w:rsidRPr="005072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0720D">
        <w:rPr>
          <w:sz w:val="16"/>
          <w:szCs w:val="16"/>
          <w:lang w:eastAsia="en-US"/>
        </w:rPr>
        <w:t>зарегистрирован Минюстом России 14.07.2017, регистрационный № 47415</w:t>
      </w:r>
      <w:r w:rsidRPr="0050720D">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0720D" w:rsidRDefault="007F4B97" w:rsidP="00705FB5">
      <w:pPr>
        <w:tabs>
          <w:tab w:val="left" w:pos="900"/>
        </w:tabs>
        <w:jc w:val="both"/>
        <w:rPr>
          <w:b/>
          <w:sz w:val="16"/>
          <w:szCs w:val="16"/>
        </w:rPr>
      </w:pPr>
    </w:p>
    <w:p w:rsidR="00687A0C" w:rsidRPr="0050720D" w:rsidRDefault="00687A0C" w:rsidP="00705FB5">
      <w:pPr>
        <w:tabs>
          <w:tab w:val="left" w:pos="900"/>
        </w:tabs>
        <w:ind w:firstLine="709"/>
        <w:jc w:val="both"/>
        <w:rPr>
          <w:b/>
          <w:sz w:val="22"/>
          <w:szCs w:val="22"/>
        </w:rPr>
      </w:pPr>
    </w:p>
    <w:p w:rsidR="00687A0C" w:rsidRPr="0050720D" w:rsidRDefault="00687A0C" w:rsidP="00705FB5">
      <w:pPr>
        <w:tabs>
          <w:tab w:val="left" w:pos="900"/>
        </w:tabs>
        <w:ind w:firstLine="709"/>
        <w:jc w:val="both"/>
        <w:rPr>
          <w:b/>
          <w:sz w:val="22"/>
          <w:szCs w:val="22"/>
        </w:rPr>
      </w:pPr>
    </w:p>
    <w:p w:rsidR="003A71E4" w:rsidRPr="0050720D" w:rsidRDefault="007F4B97" w:rsidP="00705FB5">
      <w:pPr>
        <w:tabs>
          <w:tab w:val="left" w:pos="900"/>
        </w:tabs>
        <w:ind w:firstLine="709"/>
        <w:jc w:val="both"/>
        <w:rPr>
          <w:b/>
          <w:sz w:val="22"/>
          <w:szCs w:val="22"/>
        </w:rPr>
      </w:pPr>
      <w:r w:rsidRPr="0050720D">
        <w:rPr>
          <w:b/>
          <w:sz w:val="22"/>
          <w:szCs w:val="22"/>
        </w:rPr>
        <w:t>5.</w:t>
      </w:r>
      <w:r w:rsidR="00114770" w:rsidRPr="0050720D">
        <w:rPr>
          <w:b/>
          <w:sz w:val="22"/>
          <w:szCs w:val="22"/>
        </w:rPr>
        <w:t>3</w:t>
      </w:r>
      <w:r w:rsidRPr="0050720D">
        <w:rPr>
          <w:b/>
          <w:sz w:val="22"/>
          <w:szCs w:val="22"/>
        </w:rPr>
        <w:t xml:space="preserve"> Содержание дисциплины</w:t>
      </w:r>
    </w:p>
    <w:p w:rsidR="00B14050" w:rsidRPr="0050720D" w:rsidRDefault="00B14050" w:rsidP="00BD73F2">
      <w:pPr>
        <w:tabs>
          <w:tab w:val="left" w:pos="900"/>
        </w:tabs>
        <w:ind w:firstLine="709"/>
        <w:jc w:val="both"/>
        <w:rPr>
          <w:b/>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1. Предмет теории коммуникации</w:t>
      </w:r>
    </w:p>
    <w:p w:rsidR="00DC7177" w:rsidRPr="0050720D" w:rsidRDefault="00DC7177" w:rsidP="00DC7177">
      <w:pPr>
        <w:pStyle w:val="aa"/>
        <w:shd w:val="clear" w:color="auto" w:fill="FFFFFF"/>
        <w:jc w:val="both"/>
        <w:rPr>
          <w:bCs/>
          <w:sz w:val="22"/>
          <w:szCs w:val="22"/>
        </w:rPr>
      </w:pPr>
      <w:r w:rsidRPr="0050720D">
        <w:rPr>
          <w:bCs/>
          <w:sz w:val="22"/>
          <w:szCs w:val="22"/>
        </w:rPr>
        <w:lastRenderedPageBreak/>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2.  Коммуникация и общение как ключевые категории теории коммуникации</w:t>
      </w:r>
    </w:p>
    <w:p w:rsidR="00DC7177" w:rsidRPr="0050720D" w:rsidRDefault="00DC7177" w:rsidP="00DC7177">
      <w:pPr>
        <w:pStyle w:val="aa"/>
        <w:shd w:val="clear" w:color="auto" w:fill="FFFFFF"/>
        <w:jc w:val="both"/>
        <w:rPr>
          <w:bCs/>
          <w:sz w:val="22"/>
          <w:szCs w:val="22"/>
        </w:rPr>
      </w:pPr>
      <w:r w:rsidRPr="0050720D">
        <w:rPr>
          <w:bCs/>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50720D">
        <w:rPr>
          <w:bCs/>
          <w:sz w:val="22"/>
          <w:szCs w:val="22"/>
        </w:rPr>
        <w:t>Л.С.Выготский</w:t>
      </w:r>
      <w:proofErr w:type="spellEnd"/>
      <w:r w:rsidRPr="0050720D">
        <w:rPr>
          <w:bCs/>
          <w:sz w:val="22"/>
          <w:szCs w:val="22"/>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3. Виды деловой коммуникации</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20D" w:rsidRDefault="00DC7177" w:rsidP="00DC7177">
      <w:pPr>
        <w:pStyle w:val="aa"/>
        <w:shd w:val="clear" w:color="auto" w:fill="FFFFFF"/>
        <w:ind w:firstLine="284"/>
        <w:jc w:val="both"/>
        <w:rPr>
          <w:bCs/>
          <w:sz w:val="22"/>
          <w:szCs w:val="22"/>
        </w:rPr>
      </w:pPr>
      <w:r w:rsidRPr="0050720D">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20D" w:rsidRDefault="00DC7177" w:rsidP="00DC7177">
      <w:pPr>
        <w:pStyle w:val="aa"/>
        <w:shd w:val="clear" w:color="auto" w:fill="FFFFFF"/>
        <w:ind w:firstLine="284"/>
        <w:jc w:val="both"/>
        <w:rPr>
          <w:bCs/>
          <w:sz w:val="22"/>
          <w:szCs w:val="22"/>
        </w:rPr>
      </w:pPr>
      <w:r w:rsidRPr="0050720D">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20D">
        <w:rPr>
          <w:bCs/>
          <w:sz w:val="22"/>
          <w:szCs w:val="22"/>
        </w:rPr>
        <w:t>-</w:t>
      </w:r>
      <w:r w:rsidRPr="0050720D">
        <w:rPr>
          <w:bCs/>
          <w:sz w:val="22"/>
          <w:szCs w:val="22"/>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50720D">
        <w:rPr>
          <w:bCs/>
          <w:sz w:val="22"/>
          <w:szCs w:val="22"/>
        </w:rPr>
        <w:t>письма-регламентивы</w:t>
      </w:r>
      <w:proofErr w:type="spellEnd"/>
      <w:r w:rsidRPr="0050720D">
        <w:rPr>
          <w:bCs/>
          <w:sz w:val="22"/>
          <w:szCs w:val="22"/>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4. Деловые переговоры</w:t>
      </w:r>
    </w:p>
    <w:p w:rsidR="00DC7177" w:rsidRPr="0050720D" w:rsidRDefault="00DC7177" w:rsidP="00DC7177">
      <w:pPr>
        <w:pStyle w:val="aa"/>
        <w:shd w:val="clear" w:color="auto" w:fill="FFFFFF"/>
        <w:jc w:val="both"/>
        <w:rPr>
          <w:bCs/>
          <w:sz w:val="22"/>
          <w:szCs w:val="22"/>
        </w:rPr>
      </w:pPr>
      <w:r w:rsidRPr="0050720D">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20D" w:rsidRDefault="00DC7177" w:rsidP="00AA63F2">
      <w:pPr>
        <w:pStyle w:val="aa"/>
        <w:shd w:val="clear" w:color="auto" w:fill="FFFFFF"/>
        <w:jc w:val="both"/>
        <w:rPr>
          <w:b/>
          <w:bCs/>
          <w:sz w:val="22"/>
          <w:szCs w:val="22"/>
        </w:rPr>
      </w:pPr>
      <w:r w:rsidRPr="0050720D">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20D">
        <w:rPr>
          <w:bCs/>
          <w:sz w:val="22"/>
          <w:szCs w:val="22"/>
        </w:rPr>
        <w:t>-</w:t>
      </w:r>
      <w:r w:rsidRPr="0050720D">
        <w:rPr>
          <w:bCs/>
          <w:sz w:val="22"/>
          <w:szCs w:val="22"/>
        </w:rPr>
        <w:t xml:space="preserve">психологического речевого общения: познавательная, </w:t>
      </w:r>
      <w:proofErr w:type="spellStart"/>
      <w:r w:rsidRPr="0050720D">
        <w:rPr>
          <w:bCs/>
          <w:sz w:val="22"/>
          <w:szCs w:val="22"/>
        </w:rPr>
        <w:t>экспессивная</w:t>
      </w:r>
      <w:proofErr w:type="spellEnd"/>
      <w:r w:rsidRPr="0050720D">
        <w:rPr>
          <w:bCs/>
          <w:sz w:val="22"/>
          <w:szCs w:val="22"/>
        </w:rPr>
        <w:t xml:space="preserve">, </w:t>
      </w:r>
      <w:r w:rsidRPr="0050720D">
        <w:rPr>
          <w:bCs/>
          <w:sz w:val="22"/>
          <w:szCs w:val="22"/>
        </w:rPr>
        <w:lastRenderedPageBreak/>
        <w:t xml:space="preserve">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20D">
        <w:rPr>
          <w:bCs/>
          <w:sz w:val="22"/>
          <w:szCs w:val="22"/>
        </w:rPr>
        <w:t>Национальные особенности ведения переговоров.</w:t>
      </w:r>
    </w:p>
    <w:p w:rsidR="00DC7177" w:rsidRPr="0050720D" w:rsidRDefault="00DC7177" w:rsidP="00DC7177">
      <w:pPr>
        <w:pStyle w:val="aa"/>
        <w:shd w:val="clear" w:color="auto" w:fill="FFFFFF"/>
        <w:jc w:val="both"/>
        <w:rPr>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5. Деловая беседа</w:t>
      </w:r>
    </w:p>
    <w:p w:rsidR="00DC7177" w:rsidRPr="0050720D" w:rsidRDefault="00DC7177" w:rsidP="00DC7177">
      <w:pPr>
        <w:pStyle w:val="aa"/>
        <w:shd w:val="clear" w:color="auto" w:fill="FFFFFF"/>
        <w:jc w:val="both"/>
        <w:rPr>
          <w:sz w:val="22"/>
          <w:szCs w:val="22"/>
        </w:rPr>
      </w:pPr>
      <w:r w:rsidRPr="0050720D">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6. Совещания</w:t>
      </w:r>
    </w:p>
    <w:p w:rsidR="00DC7177" w:rsidRPr="0050720D" w:rsidRDefault="00DC7177" w:rsidP="00DC7177">
      <w:pPr>
        <w:pStyle w:val="aa"/>
        <w:shd w:val="clear" w:color="auto" w:fill="FFFFFF"/>
        <w:jc w:val="both"/>
        <w:rPr>
          <w:sz w:val="22"/>
          <w:szCs w:val="22"/>
        </w:rPr>
      </w:pPr>
      <w:r w:rsidRPr="0050720D">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7. Публичное выступление</w:t>
      </w:r>
    </w:p>
    <w:p w:rsidR="00DC7177" w:rsidRPr="0050720D" w:rsidRDefault="00DC7177" w:rsidP="00DC7177">
      <w:pPr>
        <w:pStyle w:val="aa"/>
        <w:shd w:val="clear" w:color="auto" w:fill="FFFFFF"/>
        <w:jc w:val="both"/>
        <w:rPr>
          <w:bCs/>
          <w:sz w:val="22"/>
          <w:szCs w:val="22"/>
        </w:rPr>
      </w:pPr>
      <w:r w:rsidRPr="0050720D">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20D" w:rsidRDefault="00DC7177" w:rsidP="00DC7177">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8. Стиль делового общения</w:t>
      </w:r>
    </w:p>
    <w:p w:rsidR="00AA63F2" w:rsidRPr="0050720D" w:rsidRDefault="00AA63F2" w:rsidP="00AA63F2">
      <w:pPr>
        <w:pStyle w:val="aa"/>
        <w:shd w:val="clear" w:color="auto" w:fill="FFFFFF"/>
        <w:jc w:val="both"/>
        <w:rPr>
          <w:bCs/>
          <w:sz w:val="22"/>
          <w:szCs w:val="22"/>
        </w:rPr>
      </w:pPr>
      <w:r w:rsidRPr="0050720D">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50720D" w:rsidRDefault="00AA63F2" w:rsidP="00AA63F2">
      <w:pPr>
        <w:pStyle w:val="aa"/>
        <w:shd w:val="clear" w:color="auto" w:fill="FFFFFF"/>
        <w:jc w:val="both"/>
        <w:rPr>
          <w:bCs/>
          <w:sz w:val="22"/>
          <w:szCs w:val="22"/>
        </w:rPr>
      </w:pPr>
      <w:r w:rsidRPr="0050720D">
        <w:rPr>
          <w:bCs/>
          <w:sz w:val="22"/>
          <w:szCs w:val="22"/>
        </w:rPr>
        <w:t>Этапы общения.</w:t>
      </w:r>
    </w:p>
    <w:p w:rsidR="00AA63F2" w:rsidRPr="0050720D" w:rsidRDefault="00AA63F2" w:rsidP="00AA63F2">
      <w:pPr>
        <w:pStyle w:val="aa"/>
        <w:shd w:val="clear" w:color="auto" w:fill="FFFFFF"/>
        <w:jc w:val="both"/>
        <w:rPr>
          <w:b/>
          <w:bCs/>
          <w:sz w:val="22"/>
          <w:szCs w:val="22"/>
        </w:rPr>
      </w:pPr>
    </w:p>
    <w:p w:rsidR="00DC7177" w:rsidRPr="0050720D" w:rsidRDefault="00DC7177" w:rsidP="00DC7177">
      <w:pPr>
        <w:pStyle w:val="aa"/>
        <w:shd w:val="clear" w:color="auto" w:fill="FFFFFF"/>
        <w:jc w:val="both"/>
        <w:rPr>
          <w:b/>
          <w:bCs/>
          <w:sz w:val="22"/>
          <w:szCs w:val="22"/>
        </w:rPr>
      </w:pPr>
      <w:r w:rsidRPr="0050720D">
        <w:rPr>
          <w:b/>
          <w:bCs/>
          <w:sz w:val="22"/>
          <w:szCs w:val="22"/>
        </w:rPr>
        <w:t>Тема 9. Деловой этикет и этика</w:t>
      </w:r>
    </w:p>
    <w:p w:rsidR="00BD73F2" w:rsidRPr="0050720D" w:rsidRDefault="00DC7177" w:rsidP="00BD73F2">
      <w:pPr>
        <w:pStyle w:val="aa"/>
        <w:shd w:val="clear" w:color="auto" w:fill="FFFFFF"/>
        <w:jc w:val="both"/>
        <w:rPr>
          <w:sz w:val="22"/>
          <w:szCs w:val="22"/>
        </w:rPr>
      </w:pPr>
      <w:r w:rsidRPr="0050720D">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20D" w:rsidRDefault="00B14050" w:rsidP="00B14050">
      <w:pPr>
        <w:ind w:firstLine="709"/>
        <w:jc w:val="both"/>
        <w:rPr>
          <w:sz w:val="22"/>
          <w:szCs w:val="22"/>
        </w:rPr>
      </w:pPr>
    </w:p>
    <w:p w:rsidR="00570C40" w:rsidRPr="0050720D" w:rsidRDefault="00570C40" w:rsidP="00F803A3">
      <w:pPr>
        <w:tabs>
          <w:tab w:val="left" w:pos="900"/>
        </w:tabs>
        <w:ind w:firstLine="709"/>
        <w:jc w:val="both"/>
        <w:rPr>
          <w:b/>
          <w:sz w:val="22"/>
          <w:szCs w:val="22"/>
        </w:rPr>
      </w:pPr>
    </w:p>
    <w:p w:rsidR="003A71E4" w:rsidRPr="0050720D" w:rsidRDefault="00F803A3" w:rsidP="00F803A3">
      <w:pPr>
        <w:tabs>
          <w:tab w:val="left" w:pos="900"/>
        </w:tabs>
        <w:ind w:firstLine="709"/>
        <w:jc w:val="both"/>
        <w:rPr>
          <w:b/>
          <w:sz w:val="22"/>
          <w:szCs w:val="22"/>
        </w:rPr>
      </w:pPr>
      <w:r w:rsidRPr="0050720D">
        <w:rPr>
          <w:b/>
          <w:sz w:val="22"/>
          <w:szCs w:val="22"/>
        </w:rPr>
        <w:t>6. Перечень учебно-методического обеспечения для самостоятельной работы обучающихся по дисциплине</w:t>
      </w:r>
    </w:p>
    <w:p w:rsidR="003A57B5" w:rsidRPr="0050720D" w:rsidRDefault="003A57B5" w:rsidP="00CF63D7">
      <w:pPr>
        <w:pStyle w:val="a4"/>
        <w:numPr>
          <w:ilvl w:val="0"/>
          <w:numId w:val="4"/>
        </w:numPr>
        <w:ind w:left="426" w:hanging="66"/>
        <w:jc w:val="both"/>
        <w:rPr>
          <w:rFonts w:ascii="Times New Roman" w:hAnsi="Times New Roman"/>
        </w:rPr>
      </w:pPr>
      <w:r w:rsidRPr="0050720D">
        <w:rPr>
          <w:rFonts w:ascii="Times New Roman" w:hAnsi="Times New Roman"/>
        </w:rPr>
        <w:t xml:space="preserve">Методические указания  для обучающихся по освоению дисциплины </w:t>
      </w:r>
      <w:r w:rsidR="006B066C" w:rsidRPr="0050720D">
        <w:rPr>
          <w:rFonts w:ascii="Times New Roman" w:hAnsi="Times New Roman"/>
        </w:rPr>
        <w:t>«</w:t>
      </w:r>
      <w:r w:rsidR="00BD1A97" w:rsidRPr="0050720D">
        <w:rPr>
          <w:rFonts w:ascii="Times New Roman" w:hAnsi="Times New Roman"/>
        </w:rPr>
        <w:t xml:space="preserve">Деловые коммуникации </w:t>
      </w:r>
      <w:r w:rsidR="006B066C" w:rsidRPr="0050720D">
        <w:rPr>
          <w:rFonts w:ascii="Times New Roman" w:hAnsi="Times New Roman"/>
        </w:rPr>
        <w:t>»</w:t>
      </w:r>
      <w:r w:rsidRPr="0050720D">
        <w:rPr>
          <w:rFonts w:ascii="Times New Roman" w:hAnsi="Times New Roman"/>
        </w:rPr>
        <w:t>/</w:t>
      </w:r>
      <w:r w:rsidR="00BD73F2" w:rsidRPr="0050720D">
        <w:rPr>
          <w:rFonts w:ascii="Times New Roman" w:hAnsi="Times New Roman"/>
        </w:rPr>
        <w:t>С.М. Ильченко</w:t>
      </w:r>
      <w:r w:rsidRPr="0050720D">
        <w:rPr>
          <w:rFonts w:ascii="Times New Roman" w:hAnsi="Times New Roman"/>
        </w:rPr>
        <w:t xml:space="preserve">. </w:t>
      </w:r>
      <w:r w:rsidR="00920199" w:rsidRPr="0050720D">
        <w:rPr>
          <w:rFonts w:ascii="Times New Roman" w:hAnsi="Times New Roman"/>
        </w:rPr>
        <w:t xml:space="preserve">– Омск: </w:t>
      </w:r>
      <w:r w:rsidRPr="0050720D">
        <w:rPr>
          <w:rFonts w:ascii="Times New Roman" w:hAnsi="Times New Roman"/>
        </w:rPr>
        <w:t>Изд-во Омской гуманитарной академии, 20</w:t>
      </w:r>
      <w:r w:rsidR="00592D3B">
        <w:rPr>
          <w:rFonts w:ascii="Times New Roman" w:hAnsi="Times New Roman"/>
        </w:rPr>
        <w:t>23</w:t>
      </w:r>
      <w:r w:rsidR="00920199" w:rsidRPr="0050720D">
        <w:rPr>
          <w:rFonts w:ascii="Times New Roman" w:hAnsi="Times New Roman"/>
        </w:rPr>
        <w:t xml:space="preserve">. </w:t>
      </w:r>
    </w:p>
    <w:p w:rsidR="004757D0" w:rsidRPr="0050720D" w:rsidRDefault="004757D0" w:rsidP="004757D0">
      <w:pPr>
        <w:pStyle w:val="a4"/>
        <w:numPr>
          <w:ilvl w:val="0"/>
          <w:numId w:val="4"/>
        </w:numPr>
        <w:tabs>
          <w:tab w:val="left" w:pos="284"/>
        </w:tabs>
        <w:ind w:left="0" w:firstLine="0"/>
        <w:jc w:val="both"/>
        <w:rPr>
          <w:rFonts w:ascii="Times New Roman" w:hAnsi="Times New Roman"/>
          <w:sz w:val="24"/>
          <w:szCs w:val="24"/>
        </w:rPr>
      </w:pPr>
      <w:r w:rsidRPr="0050720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50720D" w:rsidRDefault="004757D0" w:rsidP="004757D0">
      <w:pPr>
        <w:pStyle w:val="a4"/>
        <w:numPr>
          <w:ilvl w:val="0"/>
          <w:numId w:val="4"/>
        </w:numPr>
        <w:tabs>
          <w:tab w:val="left" w:pos="284"/>
        </w:tabs>
        <w:ind w:left="0" w:firstLine="0"/>
        <w:jc w:val="both"/>
        <w:rPr>
          <w:rFonts w:ascii="Times New Roman" w:hAnsi="Times New Roman"/>
          <w:sz w:val="24"/>
          <w:szCs w:val="24"/>
        </w:rPr>
      </w:pPr>
      <w:r w:rsidRPr="0050720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0720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4757D0" w:rsidRPr="0050720D" w:rsidRDefault="004757D0" w:rsidP="004757D0">
      <w:pPr>
        <w:pStyle w:val="a4"/>
        <w:numPr>
          <w:ilvl w:val="0"/>
          <w:numId w:val="4"/>
        </w:numPr>
        <w:tabs>
          <w:tab w:val="left" w:pos="284"/>
        </w:tabs>
        <w:spacing w:after="0"/>
        <w:ind w:left="0" w:firstLine="0"/>
        <w:jc w:val="both"/>
        <w:rPr>
          <w:rFonts w:ascii="Times New Roman" w:hAnsi="Times New Roman"/>
          <w:sz w:val="24"/>
          <w:szCs w:val="24"/>
        </w:rPr>
      </w:pPr>
      <w:r w:rsidRPr="0050720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20D" w:rsidRDefault="00FD6763" w:rsidP="00705FB5">
      <w:pPr>
        <w:ind w:firstLine="709"/>
        <w:jc w:val="both"/>
        <w:rPr>
          <w:rFonts w:eastAsia="Calibri"/>
          <w:b/>
          <w:sz w:val="22"/>
          <w:szCs w:val="22"/>
        </w:rPr>
      </w:pPr>
    </w:p>
    <w:p w:rsidR="007865CB" w:rsidRPr="0050720D" w:rsidRDefault="007F4B97" w:rsidP="00705FB5">
      <w:pPr>
        <w:ind w:firstLine="709"/>
        <w:jc w:val="both"/>
        <w:rPr>
          <w:rFonts w:eastAsia="Calibri"/>
          <w:b/>
          <w:sz w:val="22"/>
          <w:szCs w:val="22"/>
        </w:rPr>
      </w:pPr>
      <w:r w:rsidRPr="0050720D">
        <w:rPr>
          <w:rFonts w:eastAsia="Calibri"/>
          <w:b/>
          <w:sz w:val="22"/>
          <w:szCs w:val="22"/>
        </w:rPr>
        <w:t>7.</w:t>
      </w:r>
      <w:r w:rsidR="007865CB" w:rsidRPr="0050720D">
        <w:rPr>
          <w:rFonts w:eastAsia="Calibri"/>
          <w:b/>
          <w:sz w:val="22"/>
          <w:szCs w:val="22"/>
        </w:rPr>
        <w:t xml:space="preserve"> Фонд оценочных средств для проведения промежуточной аттестации обучающихся по дисциплине</w:t>
      </w:r>
    </w:p>
    <w:p w:rsidR="007865CB" w:rsidRPr="0050720D" w:rsidRDefault="007865CB" w:rsidP="00A76E53">
      <w:pPr>
        <w:ind w:firstLine="709"/>
        <w:jc w:val="both"/>
        <w:rPr>
          <w:rFonts w:eastAsia="Calibri"/>
          <w:sz w:val="22"/>
          <w:szCs w:val="22"/>
        </w:rPr>
      </w:pPr>
      <w:r w:rsidRPr="0050720D">
        <w:rPr>
          <w:rFonts w:eastAsia="Calibri"/>
          <w:sz w:val="22"/>
          <w:szCs w:val="22"/>
        </w:rPr>
        <w:t xml:space="preserve">Фонд оценочных средств для проведения промежуточной аттестации обучающихся по дисциплине оформлен в виде </w:t>
      </w:r>
      <w:r w:rsidRPr="0050720D">
        <w:rPr>
          <w:rFonts w:eastAsia="Calibri"/>
          <w:b/>
          <w:sz w:val="22"/>
          <w:szCs w:val="22"/>
        </w:rPr>
        <w:t>Приложения 1</w:t>
      </w:r>
      <w:r w:rsidRPr="0050720D">
        <w:rPr>
          <w:rFonts w:eastAsia="Calibri"/>
          <w:sz w:val="22"/>
          <w:szCs w:val="22"/>
        </w:rPr>
        <w:t xml:space="preserve"> к данной рабочей программе.</w:t>
      </w:r>
    </w:p>
    <w:p w:rsidR="007865CB" w:rsidRPr="0050720D" w:rsidRDefault="007865CB" w:rsidP="00705FB5">
      <w:pPr>
        <w:jc w:val="both"/>
        <w:rPr>
          <w:rFonts w:eastAsia="Calibri"/>
          <w:b/>
          <w:sz w:val="22"/>
          <w:szCs w:val="22"/>
        </w:rPr>
      </w:pPr>
    </w:p>
    <w:p w:rsidR="00785842" w:rsidRPr="0050720D" w:rsidRDefault="007F4B97" w:rsidP="00705FB5">
      <w:pPr>
        <w:ind w:firstLine="709"/>
        <w:jc w:val="both"/>
        <w:rPr>
          <w:b/>
          <w:sz w:val="22"/>
          <w:szCs w:val="22"/>
        </w:rPr>
      </w:pPr>
      <w:r w:rsidRPr="0050720D">
        <w:rPr>
          <w:b/>
          <w:sz w:val="22"/>
          <w:szCs w:val="22"/>
        </w:rPr>
        <w:t>8.</w:t>
      </w:r>
      <w:r w:rsidR="00785842" w:rsidRPr="0050720D">
        <w:rPr>
          <w:b/>
          <w:sz w:val="22"/>
          <w:szCs w:val="22"/>
        </w:rPr>
        <w:t>Перечень основной и дополнительной учебной литературы, необходимой для освоения дисциплины</w:t>
      </w:r>
    </w:p>
    <w:p w:rsidR="00705814" w:rsidRPr="0050720D" w:rsidRDefault="00705814" w:rsidP="00705FB5">
      <w:pPr>
        <w:widowControl/>
        <w:tabs>
          <w:tab w:val="left" w:pos="406"/>
        </w:tabs>
        <w:autoSpaceDE/>
        <w:autoSpaceDN/>
        <w:adjustRightInd/>
        <w:ind w:firstLine="709"/>
        <w:jc w:val="both"/>
        <w:rPr>
          <w:b/>
          <w:bCs/>
          <w:i/>
          <w:sz w:val="22"/>
          <w:szCs w:val="22"/>
        </w:rPr>
      </w:pPr>
      <w:r w:rsidRPr="0050720D">
        <w:rPr>
          <w:b/>
          <w:bCs/>
          <w:i/>
          <w:sz w:val="22"/>
          <w:szCs w:val="22"/>
        </w:rPr>
        <w:t>Основная</w:t>
      </w:r>
      <w:r w:rsidR="00705FB5" w:rsidRPr="0050720D">
        <w:rPr>
          <w:b/>
          <w:bCs/>
          <w:i/>
          <w:sz w:val="22"/>
          <w:szCs w:val="22"/>
        </w:rPr>
        <w:t>:</w:t>
      </w:r>
    </w:p>
    <w:p w:rsidR="0050720D" w:rsidRPr="0050720D" w:rsidRDefault="0050720D" w:rsidP="0050720D">
      <w:pPr>
        <w:pStyle w:val="a4"/>
        <w:tabs>
          <w:tab w:val="left" w:pos="426"/>
          <w:tab w:val="left" w:pos="709"/>
        </w:tabs>
        <w:spacing w:after="0"/>
        <w:ind w:left="0"/>
        <w:jc w:val="both"/>
        <w:rPr>
          <w:rFonts w:ascii="Times New Roman" w:eastAsia="Times New Roman" w:hAnsi="Times New Roman"/>
          <w:iCs/>
          <w:lang w:eastAsia="ru-RU"/>
        </w:rPr>
      </w:pPr>
      <w:r>
        <w:rPr>
          <w:rFonts w:ascii="Times New Roman" w:eastAsia="Times New Roman" w:hAnsi="Times New Roman"/>
          <w:iCs/>
          <w:lang w:eastAsia="ru-RU"/>
        </w:rPr>
        <w:t>1</w:t>
      </w:r>
      <w:r w:rsidRPr="0050720D">
        <w:rPr>
          <w:rFonts w:ascii="Times New Roman" w:eastAsia="Times New Roman" w:hAnsi="Times New Roman"/>
          <w:iCs/>
          <w:lang w:eastAsia="ru-RU"/>
        </w:rPr>
        <w:t>.</w:t>
      </w:r>
      <w:r w:rsidRPr="0050720D">
        <w:rPr>
          <w:rFonts w:ascii="Times New Roman" w:eastAsia="Times New Roman" w:hAnsi="Times New Roman"/>
          <w:iCs/>
          <w:lang w:eastAsia="ru-RU"/>
        </w:rPr>
        <w:tab/>
      </w:r>
      <w:proofErr w:type="spellStart"/>
      <w:r w:rsidRPr="0050720D">
        <w:rPr>
          <w:rFonts w:ascii="Times New Roman" w:hAnsi="Times New Roman"/>
          <w:iCs/>
          <w:color w:val="333333"/>
        </w:rPr>
        <w:t>Жернакова</w:t>
      </w:r>
      <w:proofErr w:type="spellEnd"/>
      <w:r w:rsidRPr="0050720D">
        <w:rPr>
          <w:rFonts w:ascii="Times New Roman" w:hAnsi="Times New Roman"/>
          <w:iCs/>
          <w:color w:val="333333"/>
        </w:rPr>
        <w:t xml:space="preserve">, М. Б. </w:t>
      </w:r>
      <w:r w:rsidRPr="0050720D">
        <w:rPr>
          <w:rFonts w:ascii="Times New Roman" w:hAnsi="Times New Roman"/>
          <w:color w:val="333333"/>
        </w:rPr>
        <w:t>Деловые коммуникации</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учебник и практикум для прикладного бакалавриата / М. Б. </w:t>
      </w:r>
      <w:proofErr w:type="spellStart"/>
      <w:r w:rsidRPr="0050720D">
        <w:rPr>
          <w:rFonts w:ascii="Times New Roman" w:hAnsi="Times New Roman"/>
          <w:color w:val="333333"/>
        </w:rPr>
        <w:t>Жернакова</w:t>
      </w:r>
      <w:proofErr w:type="spellEnd"/>
      <w:r w:rsidRPr="0050720D">
        <w:rPr>
          <w:rFonts w:ascii="Times New Roman" w:hAnsi="Times New Roman"/>
          <w:color w:val="333333"/>
        </w:rPr>
        <w:t>, И. А. Румянцева. — Москва</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w:t>
      </w:r>
      <w:proofErr w:type="gramStart"/>
      <w:r w:rsidRPr="0050720D">
        <w:rPr>
          <w:rFonts w:ascii="Times New Roman" w:hAnsi="Times New Roman"/>
          <w:color w:val="333333"/>
        </w:rPr>
        <w:t>Издательство Юрайт, 2019. — 370 с. — (Бакалавр.</w:t>
      </w:r>
      <w:proofErr w:type="gramEnd"/>
      <w:r w:rsidRPr="0050720D">
        <w:rPr>
          <w:rFonts w:ascii="Times New Roman" w:hAnsi="Times New Roman"/>
          <w:color w:val="333333"/>
        </w:rPr>
        <w:t xml:space="preserve"> Прикладной курс). — ISBN 978-5-534-00331-4. — Текст</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электронный // ЭБС Юрайт [сайт]. — URL: </w:t>
      </w:r>
      <w:hyperlink r:id="rId8" w:tgtFrame="_blank" w:history="1">
        <w:r w:rsidRPr="0050720D">
          <w:rPr>
            <w:rStyle w:val="a8"/>
            <w:rFonts w:ascii="Times New Roman" w:hAnsi="Times New Roman"/>
            <w:color w:val="F18B00"/>
          </w:rPr>
          <w:t>https://www.biblio-online.ru/bcode/432059</w:t>
        </w:r>
      </w:hyperlink>
    </w:p>
    <w:p w:rsidR="0050720D" w:rsidRPr="0050720D" w:rsidRDefault="0050720D" w:rsidP="0050720D">
      <w:pPr>
        <w:pStyle w:val="a4"/>
        <w:tabs>
          <w:tab w:val="left" w:pos="426"/>
          <w:tab w:val="left" w:pos="709"/>
        </w:tabs>
        <w:spacing w:after="0"/>
        <w:ind w:left="0"/>
        <w:jc w:val="both"/>
        <w:rPr>
          <w:rFonts w:ascii="Times New Roman" w:eastAsia="Times New Roman" w:hAnsi="Times New Roman"/>
          <w:iCs/>
          <w:lang w:eastAsia="ru-RU"/>
        </w:rPr>
      </w:pPr>
      <w:r>
        <w:rPr>
          <w:rFonts w:ascii="Times New Roman" w:eastAsia="Times New Roman" w:hAnsi="Times New Roman"/>
          <w:iCs/>
          <w:lang w:eastAsia="ru-RU"/>
        </w:rPr>
        <w:t>2</w:t>
      </w:r>
      <w:r w:rsidRPr="0050720D">
        <w:rPr>
          <w:rFonts w:ascii="Times New Roman" w:eastAsia="Times New Roman" w:hAnsi="Times New Roman"/>
          <w:iCs/>
          <w:lang w:eastAsia="ru-RU"/>
        </w:rPr>
        <w:t>.</w:t>
      </w:r>
      <w:r w:rsidRPr="0050720D">
        <w:rPr>
          <w:rFonts w:ascii="Times New Roman" w:hAnsi="Times New Roman"/>
          <w:color w:val="000000"/>
        </w:rPr>
        <w:t xml:space="preserve"> Кузнецова, Е. В. Деловые коммуникации [Электронный ресурс]</w:t>
      </w:r>
      <w:proofErr w:type="gramStart"/>
      <w:r w:rsidRPr="0050720D">
        <w:rPr>
          <w:rFonts w:ascii="Times New Roman" w:hAnsi="Times New Roman"/>
          <w:color w:val="000000"/>
        </w:rPr>
        <w:t xml:space="preserve"> :</w:t>
      </w:r>
      <w:proofErr w:type="gramEnd"/>
      <w:r w:rsidRPr="0050720D">
        <w:rPr>
          <w:rFonts w:ascii="Times New Roman" w:hAnsi="Times New Roman"/>
          <w:color w:val="000000"/>
        </w:rPr>
        <w:t xml:space="preserve"> учебно-методическое пособие / Е. В. Кузнецова. — Электрон</w:t>
      </w:r>
      <w:proofErr w:type="gramStart"/>
      <w:r w:rsidRPr="0050720D">
        <w:rPr>
          <w:rFonts w:ascii="Times New Roman" w:hAnsi="Times New Roman"/>
          <w:color w:val="000000"/>
        </w:rPr>
        <w:t>.</w:t>
      </w:r>
      <w:proofErr w:type="gramEnd"/>
      <w:r w:rsidRPr="0050720D">
        <w:rPr>
          <w:rFonts w:ascii="Times New Roman" w:hAnsi="Times New Roman"/>
          <w:color w:val="000000"/>
        </w:rPr>
        <w:t xml:space="preserve"> </w:t>
      </w:r>
      <w:proofErr w:type="gramStart"/>
      <w:r w:rsidRPr="0050720D">
        <w:rPr>
          <w:rFonts w:ascii="Times New Roman" w:hAnsi="Times New Roman"/>
          <w:color w:val="000000"/>
        </w:rPr>
        <w:t>т</w:t>
      </w:r>
      <w:proofErr w:type="gramEnd"/>
      <w:r w:rsidRPr="0050720D">
        <w:rPr>
          <w:rFonts w:ascii="Times New Roman" w:hAnsi="Times New Roman"/>
          <w:color w:val="000000"/>
        </w:rPr>
        <w:t>екстовые данные. — Саратов</w:t>
      </w:r>
      <w:proofErr w:type="gramStart"/>
      <w:r w:rsidRPr="0050720D">
        <w:rPr>
          <w:rFonts w:ascii="Times New Roman" w:hAnsi="Times New Roman"/>
          <w:color w:val="000000"/>
        </w:rPr>
        <w:t xml:space="preserve"> :</w:t>
      </w:r>
      <w:proofErr w:type="gramEnd"/>
      <w:r w:rsidRPr="0050720D">
        <w:rPr>
          <w:rFonts w:ascii="Times New Roman" w:hAnsi="Times New Roman"/>
          <w:color w:val="000000"/>
        </w:rPr>
        <w:t xml:space="preserve"> Вузовское образование, 2017. — 180 c. — </w:t>
      </w:r>
      <w:r w:rsidRPr="0050720D">
        <w:rPr>
          <w:rFonts w:ascii="Times New Roman" w:hAnsi="Times New Roman"/>
          <w:color w:val="000000"/>
          <w:lang w:val="en-US"/>
        </w:rPr>
        <w:t>ISBN</w:t>
      </w:r>
      <w:r w:rsidRPr="0050720D">
        <w:rPr>
          <w:rFonts w:ascii="Times New Roman" w:hAnsi="Times New Roman"/>
          <w:color w:val="000000"/>
        </w:rPr>
        <w:t xml:space="preserve"> 978-5-906172-24-2. — </w:t>
      </w:r>
      <w:r w:rsidRPr="0050720D">
        <w:rPr>
          <w:rFonts w:ascii="Times New Roman" w:hAnsi="Times New Roman"/>
          <w:color w:val="000000"/>
          <w:lang w:val="en-US"/>
        </w:rPr>
        <w:t>URL</w:t>
      </w:r>
      <w:r w:rsidRPr="0050720D">
        <w:rPr>
          <w:rFonts w:ascii="Times New Roman" w:hAnsi="Times New Roman"/>
          <w:color w:val="000000"/>
        </w:rPr>
        <w:t>: http://www.iprbookshop.ru/61079.html</w:t>
      </w:r>
    </w:p>
    <w:p w:rsidR="0050720D" w:rsidRPr="0050720D" w:rsidRDefault="0050720D" w:rsidP="004355E2">
      <w:pPr>
        <w:pStyle w:val="a4"/>
        <w:tabs>
          <w:tab w:val="left" w:pos="426"/>
          <w:tab w:val="left" w:pos="709"/>
        </w:tabs>
        <w:spacing w:after="0"/>
        <w:ind w:left="0"/>
        <w:jc w:val="both"/>
        <w:rPr>
          <w:rFonts w:ascii="Times New Roman" w:eastAsia="Times New Roman" w:hAnsi="Times New Roman"/>
          <w:iCs/>
          <w:lang w:eastAsia="ru-RU"/>
        </w:rPr>
      </w:pPr>
      <w:r w:rsidRPr="0050720D">
        <w:rPr>
          <w:rFonts w:ascii="Times New Roman" w:eastAsia="Times New Roman" w:hAnsi="Times New Roman"/>
          <w:iCs/>
          <w:lang w:eastAsia="ru-RU"/>
        </w:rPr>
        <w:t>3</w:t>
      </w:r>
      <w:r w:rsidR="004355E2" w:rsidRPr="0050720D">
        <w:rPr>
          <w:rFonts w:ascii="Times New Roman" w:eastAsia="Times New Roman" w:hAnsi="Times New Roman"/>
          <w:iCs/>
          <w:lang w:eastAsia="ru-RU"/>
        </w:rPr>
        <w:t>.</w:t>
      </w:r>
      <w:r w:rsidR="004355E2" w:rsidRPr="0050720D">
        <w:rPr>
          <w:rFonts w:ascii="Times New Roman" w:eastAsia="Times New Roman" w:hAnsi="Times New Roman"/>
          <w:iCs/>
          <w:lang w:eastAsia="ru-RU"/>
        </w:rPr>
        <w:tab/>
      </w:r>
      <w:r w:rsidRPr="0050720D">
        <w:rPr>
          <w:rFonts w:ascii="Times New Roman" w:hAnsi="Times New Roman"/>
          <w:iCs/>
          <w:color w:val="333333"/>
        </w:rPr>
        <w:t xml:space="preserve">Ратников, В. П. </w:t>
      </w:r>
      <w:r w:rsidRPr="0050720D">
        <w:rPr>
          <w:rFonts w:ascii="Times New Roman" w:hAnsi="Times New Roman"/>
          <w:color w:val="333333"/>
        </w:rPr>
        <w:t>Деловые коммуникации: учебник для бакалавров / В. П. Ратников</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ответственный редактор В. П. Ратников. — Москва: Издательство Юрайт, 2019. — 527 с. — (Бакалавр. Академический курс). — ISBN 978-5-9916-3496-0. — Текст</w:t>
      </w:r>
      <w:proofErr w:type="gramStart"/>
      <w:r w:rsidRPr="0050720D">
        <w:rPr>
          <w:rFonts w:ascii="Times New Roman" w:hAnsi="Times New Roman"/>
          <w:color w:val="333333"/>
        </w:rPr>
        <w:t xml:space="preserve"> :</w:t>
      </w:r>
      <w:proofErr w:type="gramEnd"/>
      <w:r w:rsidRPr="0050720D">
        <w:rPr>
          <w:rFonts w:ascii="Times New Roman" w:hAnsi="Times New Roman"/>
          <w:color w:val="333333"/>
        </w:rPr>
        <w:t xml:space="preserve"> электронный // ЭБС Юрайт [сайт]. — URL: </w:t>
      </w:r>
      <w:hyperlink r:id="rId9" w:tgtFrame="_blank" w:history="1">
        <w:r w:rsidRPr="0050720D">
          <w:rPr>
            <w:rStyle w:val="a8"/>
            <w:rFonts w:ascii="Times New Roman" w:hAnsi="Times New Roman"/>
            <w:color w:val="F18B00"/>
          </w:rPr>
          <w:t>https://www.biblio-online.ru/bcode/425857</w:t>
        </w:r>
      </w:hyperlink>
    </w:p>
    <w:p w:rsidR="004355E2" w:rsidRPr="0050720D" w:rsidRDefault="004355E2" w:rsidP="004355E2">
      <w:pPr>
        <w:pStyle w:val="a4"/>
        <w:tabs>
          <w:tab w:val="left" w:pos="709"/>
        </w:tabs>
        <w:spacing w:after="0" w:line="240" w:lineRule="auto"/>
        <w:ind w:left="709" w:hanging="720"/>
        <w:jc w:val="both"/>
        <w:rPr>
          <w:rFonts w:ascii="Times New Roman" w:hAnsi="Times New Roman"/>
          <w:b/>
          <w:bCs/>
        </w:rPr>
      </w:pPr>
    </w:p>
    <w:p w:rsidR="00705814" w:rsidRPr="0050720D" w:rsidRDefault="00705814" w:rsidP="002B430E">
      <w:pPr>
        <w:pStyle w:val="a4"/>
        <w:tabs>
          <w:tab w:val="left" w:pos="406"/>
        </w:tabs>
        <w:spacing w:after="0" w:line="240" w:lineRule="auto"/>
        <w:ind w:left="709"/>
        <w:jc w:val="both"/>
        <w:rPr>
          <w:rFonts w:ascii="Times New Roman" w:hAnsi="Times New Roman"/>
          <w:b/>
          <w:bCs/>
        </w:rPr>
      </w:pPr>
      <w:r w:rsidRPr="0050720D">
        <w:rPr>
          <w:rFonts w:ascii="Times New Roman" w:hAnsi="Times New Roman"/>
          <w:b/>
          <w:bCs/>
        </w:rPr>
        <w:t>Дополнительная</w:t>
      </w:r>
      <w:r w:rsidR="00705FB5" w:rsidRPr="0050720D">
        <w:rPr>
          <w:rFonts w:ascii="Times New Roman" w:hAnsi="Times New Roman"/>
          <w:b/>
          <w:bCs/>
        </w:rPr>
        <w:t>:</w:t>
      </w:r>
    </w:p>
    <w:p w:rsidR="0050720D" w:rsidRPr="0050720D" w:rsidRDefault="0050720D" w:rsidP="00610294">
      <w:pPr>
        <w:widowControl/>
        <w:numPr>
          <w:ilvl w:val="0"/>
          <w:numId w:val="20"/>
        </w:numPr>
        <w:tabs>
          <w:tab w:val="left" w:pos="426"/>
          <w:tab w:val="left" w:pos="1379"/>
        </w:tabs>
        <w:autoSpaceDE/>
        <w:autoSpaceDN/>
        <w:adjustRightInd/>
        <w:ind w:left="0" w:firstLine="0"/>
        <w:jc w:val="both"/>
        <w:rPr>
          <w:bCs/>
          <w:iCs/>
          <w:sz w:val="22"/>
          <w:szCs w:val="22"/>
        </w:rPr>
      </w:pPr>
      <w:r w:rsidRPr="0050720D">
        <w:rPr>
          <w:color w:val="000000"/>
          <w:sz w:val="22"/>
          <w:szCs w:val="22"/>
        </w:rPr>
        <w:t>Короткий, С. В. Деловые коммуникации [Электронный ресурс]</w:t>
      </w:r>
      <w:proofErr w:type="gramStart"/>
      <w:r w:rsidRPr="0050720D">
        <w:rPr>
          <w:color w:val="000000"/>
          <w:sz w:val="22"/>
          <w:szCs w:val="22"/>
        </w:rPr>
        <w:t xml:space="preserve"> :</w:t>
      </w:r>
      <w:proofErr w:type="gramEnd"/>
      <w:r w:rsidRPr="0050720D">
        <w:rPr>
          <w:color w:val="000000"/>
          <w:sz w:val="22"/>
          <w:szCs w:val="22"/>
        </w:rPr>
        <w:t xml:space="preserve"> учебное пособие / С. В. Короткий. — Электрон</w:t>
      </w:r>
      <w:proofErr w:type="gramStart"/>
      <w:r w:rsidRPr="0050720D">
        <w:rPr>
          <w:color w:val="000000"/>
          <w:sz w:val="22"/>
          <w:szCs w:val="22"/>
        </w:rPr>
        <w:t>.</w:t>
      </w:r>
      <w:proofErr w:type="gramEnd"/>
      <w:r w:rsidRPr="0050720D">
        <w:rPr>
          <w:color w:val="000000"/>
          <w:sz w:val="22"/>
          <w:szCs w:val="22"/>
        </w:rPr>
        <w:t xml:space="preserve"> </w:t>
      </w:r>
      <w:proofErr w:type="gramStart"/>
      <w:r w:rsidRPr="0050720D">
        <w:rPr>
          <w:color w:val="000000"/>
          <w:sz w:val="22"/>
          <w:szCs w:val="22"/>
        </w:rPr>
        <w:t>т</w:t>
      </w:r>
      <w:proofErr w:type="gramEnd"/>
      <w:r w:rsidRPr="0050720D">
        <w:rPr>
          <w:color w:val="000000"/>
          <w:sz w:val="22"/>
          <w:szCs w:val="22"/>
        </w:rPr>
        <w:t>екстовые данные. — Саратов</w:t>
      </w:r>
      <w:proofErr w:type="gramStart"/>
      <w:r w:rsidRPr="0050720D">
        <w:rPr>
          <w:color w:val="000000"/>
          <w:sz w:val="22"/>
          <w:szCs w:val="22"/>
        </w:rPr>
        <w:t xml:space="preserve"> :</w:t>
      </w:r>
      <w:proofErr w:type="gramEnd"/>
      <w:r w:rsidRPr="0050720D">
        <w:rPr>
          <w:color w:val="000000"/>
          <w:sz w:val="22"/>
          <w:szCs w:val="22"/>
        </w:rPr>
        <w:t xml:space="preserve"> Вузовское образование, 2019. — 90 c. — 978-5-4487-0472-7. — Режим доступа: </w:t>
      </w:r>
      <w:hyperlink r:id="rId10" w:history="1">
        <w:r w:rsidRPr="0050720D">
          <w:rPr>
            <w:rStyle w:val="a8"/>
            <w:sz w:val="22"/>
            <w:szCs w:val="22"/>
          </w:rPr>
          <w:t>http://www.iprbookshop.ru/80614.html</w:t>
        </w:r>
      </w:hyperlink>
    </w:p>
    <w:p w:rsidR="0050720D" w:rsidRPr="0050720D" w:rsidRDefault="0050720D" w:rsidP="00705FB5">
      <w:pPr>
        <w:keepNext/>
        <w:widowControl/>
        <w:numPr>
          <w:ilvl w:val="0"/>
          <w:numId w:val="20"/>
        </w:numPr>
        <w:tabs>
          <w:tab w:val="left" w:pos="426"/>
          <w:tab w:val="left" w:pos="1379"/>
        </w:tabs>
        <w:autoSpaceDE/>
        <w:autoSpaceDN/>
        <w:adjustRightInd/>
        <w:ind w:left="0" w:firstLine="0"/>
        <w:jc w:val="both"/>
        <w:rPr>
          <w:sz w:val="22"/>
          <w:szCs w:val="22"/>
        </w:rPr>
      </w:pPr>
      <w:proofErr w:type="spellStart"/>
      <w:r>
        <w:rPr>
          <w:iCs/>
          <w:color w:val="333333"/>
          <w:sz w:val="22"/>
          <w:szCs w:val="22"/>
        </w:rPr>
        <w:t>К</w:t>
      </w:r>
      <w:r w:rsidRPr="0050720D">
        <w:rPr>
          <w:iCs/>
          <w:color w:val="333333"/>
          <w:sz w:val="22"/>
          <w:szCs w:val="22"/>
        </w:rPr>
        <w:t>олышкина</w:t>
      </w:r>
      <w:proofErr w:type="spellEnd"/>
      <w:r w:rsidRPr="0050720D">
        <w:rPr>
          <w:iCs/>
          <w:color w:val="333333"/>
          <w:sz w:val="22"/>
          <w:szCs w:val="22"/>
        </w:rPr>
        <w:t xml:space="preserve">, Т. Б. </w:t>
      </w:r>
      <w:r w:rsidRPr="0050720D">
        <w:rPr>
          <w:color w:val="333333"/>
          <w:sz w:val="22"/>
          <w:szCs w:val="22"/>
        </w:rPr>
        <w:t>Деловые коммуникации, документооборот и делопроизводство</w:t>
      </w:r>
      <w:proofErr w:type="gramStart"/>
      <w:r w:rsidRPr="0050720D">
        <w:rPr>
          <w:color w:val="333333"/>
          <w:sz w:val="22"/>
          <w:szCs w:val="22"/>
        </w:rPr>
        <w:t xml:space="preserve"> :</w:t>
      </w:r>
      <w:proofErr w:type="gramEnd"/>
      <w:r w:rsidRPr="0050720D">
        <w:rPr>
          <w:color w:val="333333"/>
          <w:sz w:val="22"/>
          <w:szCs w:val="22"/>
        </w:rPr>
        <w:t xml:space="preserve"> учебное пособие для прикладного бакалавриата / Т. Б. </w:t>
      </w:r>
      <w:proofErr w:type="spellStart"/>
      <w:r w:rsidRPr="0050720D">
        <w:rPr>
          <w:color w:val="333333"/>
          <w:sz w:val="22"/>
          <w:szCs w:val="22"/>
        </w:rPr>
        <w:t>Колышкина</w:t>
      </w:r>
      <w:proofErr w:type="spellEnd"/>
      <w:r w:rsidRPr="0050720D">
        <w:rPr>
          <w:color w:val="333333"/>
          <w:sz w:val="22"/>
          <w:szCs w:val="22"/>
        </w:rPr>
        <w:t xml:space="preserve">, И. В. </w:t>
      </w:r>
      <w:proofErr w:type="spellStart"/>
      <w:r w:rsidRPr="0050720D">
        <w:rPr>
          <w:color w:val="333333"/>
          <w:sz w:val="22"/>
          <w:szCs w:val="22"/>
        </w:rPr>
        <w:t>Шустина</w:t>
      </w:r>
      <w:proofErr w:type="spellEnd"/>
      <w:r w:rsidRPr="0050720D">
        <w:rPr>
          <w:color w:val="333333"/>
          <w:sz w:val="22"/>
          <w:szCs w:val="22"/>
        </w:rPr>
        <w:t xml:space="preserve">. — 2-е изд., </w:t>
      </w:r>
      <w:proofErr w:type="spellStart"/>
      <w:r w:rsidRPr="0050720D">
        <w:rPr>
          <w:color w:val="333333"/>
          <w:sz w:val="22"/>
          <w:szCs w:val="22"/>
        </w:rPr>
        <w:t>испр</w:t>
      </w:r>
      <w:proofErr w:type="spellEnd"/>
      <w:r w:rsidRPr="0050720D">
        <w:rPr>
          <w:color w:val="333333"/>
          <w:sz w:val="22"/>
          <w:szCs w:val="22"/>
        </w:rPr>
        <w:t xml:space="preserve">. и доп. — Москва : </w:t>
      </w:r>
      <w:proofErr w:type="gramStart"/>
      <w:r w:rsidRPr="0050720D">
        <w:rPr>
          <w:color w:val="333333"/>
          <w:sz w:val="22"/>
          <w:szCs w:val="22"/>
        </w:rPr>
        <w:t>Издательство Юрайт, 2019. — 163 с. — (Бакалавр.</w:t>
      </w:r>
      <w:proofErr w:type="gramEnd"/>
      <w:r w:rsidRPr="0050720D">
        <w:rPr>
          <w:color w:val="333333"/>
          <w:sz w:val="22"/>
          <w:szCs w:val="22"/>
        </w:rPr>
        <w:t xml:space="preserve"> Прикладной курс). — ISBN 978-5-534-07299-0. — Текст</w:t>
      </w:r>
      <w:proofErr w:type="gramStart"/>
      <w:r w:rsidRPr="0050720D">
        <w:rPr>
          <w:color w:val="333333"/>
          <w:sz w:val="22"/>
          <w:szCs w:val="22"/>
        </w:rPr>
        <w:t xml:space="preserve"> :</w:t>
      </w:r>
      <w:proofErr w:type="gramEnd"/>
      <w:r w:rsidRPr="0050720D">
        <w:rPr>
          <w:color w:val="333333"/>
          <w:sz w:val="22"/>
          <w:szCs w:val="22"/>
        </w:rPr>
        <w:t xml:space="preserve"> электронный // ЭБС Юрайт [сайт]. — URL: </w:t>
      </w:r>
      <w:hyperlink r:id="rId11" w:tgtFrame="_blank" w:history="1">
        <w:r w:rsidRPr="0050720D">
          <w:rPr>
            <w:rStyle w:val="a8"/>
            <w:color w:val="F18B00"/>
            <w:sz w:val="22"/>
            <w:szCs w:val="22"/>
          </w:rPr>
          <w:t>https://www.biblio-online.ru/bcode/437256</w:t>
        </w:r>
      </w:hyperlink>
    </w:p>
    <w:p w:rsidR="007F4B97" w:rsidRPr="0050720D" w:rsidRDefault="0050720D" w:rsidP="00705FB5">
      <w:pPr>
        <w:keepNext/>
        <w:widowControl/>
        <w:numPr>
          <w:ilvl w:val="0"/>
          <w:numId w:val="20"/>
        </w:numPr>
        <w:tabs>
          <w:tab w:val="left" w:pos="426"/>
          <w:tab w:val="left" w:pos="1379"/>
        </w:tabs>
        <w:autoSpaceDE/>
        <w:autoSpaceDN/>
        <w:adjustRightInd/>
        <w:ind w:left="0" w:firstLine="0"/>
        <w:jc w:val="both"/>
        <w:rPr>
          <w:sz w:val="22"/>
          <w:szCs w:val="22"/>
        </w:rPr>
      </w:pPr>
      <w:r w:rsidRPr="0050720D">
        <w:rPr>
          <w:color w:val="000000"/>
          <w:sz w:val="22"/>
          <w:szCs w:val="22"/>
        </w:rPr>
        <w:t>Емельянова, Е. А. Деловые коммуникации [Электронный ресурс]</w:t>
      </w:r>
      <w:proofErr w:type="gramStart"/>
      <w:r w:rsidRPr="0050720D">
        <w:rPr>
          <w:color w:val="000000"/>
          <w:sz w:val="22"/>
          <w:szCs w:val="22"/>
        </w:rPr>
        <w:t xml:space="preserve"> :</w:t>
      </w:r>
      <w:proofErr w:type="gramEnd"/>
      <w:r w:rsidRPr="0050720D">
        <w:rPr>
          <w:color w:val="000000"/>
          <w:sz w:val="22"/>
          <w:szCs w:val="22"/>
        </w:rPr>
        <w:t xml:space="preserve"> учебное пособие / Е. А. Емельянова. — Электрон</w:t>
      </w:r>
      <w:proofErr w:type="gramStart"/>
      <w:r w:rsidRPr="0050720D">
        <w:rPr>
          <w:color w:val="000000"/>
          <w:sz w:val="22"/>
          <w:szCs w:val="22"/>
        </w:rPr>
        <w:t>.</w:t>
      </w:r>
      <w:proofErr w:type="gramEnd"/>
      <w:r w:rsidRPr="0050720D">
        <w:rPr>
          <w:color w:val="000000"/>
          <w:sz w:val="22"/>
          <w:szCs w:val="22"/>
        </w:rPr>
        <w:t xml:space="preserve"> </w:t>
      </w:r>
      <w:proofErr w:type="gramStart"/>
      <w:r w:rsidRPr="0050720D">
        <w:rPr>
          <w:color w:val="000000"/>
          <w:sz w:val="22"/>
          <w:szCs w:val="22"/>
        </w:rPr>
        <w:t>т</w:t>
      </w:r>
      <w:proofErr w:type="gramEnd"/>
      <w:r w:rsidRPr="0050720D">
        <w:rPr>
          <w:color w:val="000000"/>
          <w:sz w:val="22"/>
          <w:szCs w:val="22"/>
        </w:rPr>
        <w:t>екстовые данные. — Томск</w:t>
      </w:r>
      <w:proofErr w:type="gramStart"/>
      <w:r w:rsidRPr="0050720D">
        <w:rPr>
          <w:color w:val="000000"/>
          <w:sz w:val="22"/>
          <w:szCs w:val="22"/>
        </w:rPr>
        <w:t xml:space="preserve"> :</w:t>
      </w:r>
      <w:proofErr w:type="gramEnd"/>
      <w:r w:rsidRPr="0050720D">
        <w:rPr>
          <w:color w:val="000000"/>
          <w:sz w:val="22"/>
          <w:szCs w:val="22"/>
        </w:rPr>
        <w:t xml:space="preserve"> Томский государственный университет систем управления и радиоэлектроники, Эль Контент, 2014. — 122 c. — 978-5-4332-0185-9. — Режим доступа: </w:t>
      </w:r>
      <w:hyperlink r:id="rId12" w:history="1">
        <w:r w:rsidRPr="0050720D">
          <w:rPr>
            <w:rStyle w:val="a8"/>
            <w:sz w:val="22"/>
            <w:szCs w:val="22"/>
          </w:rPr>
          <w:t>http://www.iprbookshop.ru/72086.html</w:t>
        </w:r>
      </w:hyperlink>
    </w:p>
    <w:p w:rsidR="0050720D" w:rsidRPr="0050720D" w:rsidRDefault="0050720D" w:rsidP="0050720D">
      <w:pPr>
        <w:keepNext/>
        <w:widowControl/>
        <w:tabs>
          <w:tab w:val="left" w:pos="426"/>
          <w:tab w:val="left" w:pos="1379"/>
        </w:tabs>
        <w:autoSpaceDE/>
        <w:autoSpaceDN/>
        <w:adjustRightInd/>
        <w:jc w:val="both"/>
        <w:rPr>
          <w:sz w:val="22"/>
          <w:szCs w:val="22"/>
        </w:rPr>
      </w:pPr>
    </w:p>
    <w:p w:rsidR="00777B09" w:rsidRPr="0050720D" w:rsidRDefault="007F4B97" w:rsidP="00705FB5">
      <w:pPr>
        <w:ind w:firstLine="709"/>
        <w:jc w:val="both"/>
        <w:rPr>
          <w:b/>
          <w:sz w:val="22"/>
          <w:szCs w:val="22"/>
        </w:rPr>
      </w:pPr>
      <w:r w:rsidRPr="0050720D">
        <w:rPr>
          <w:b/>
          <w:sz w:val="22"/>
          <w:szCs w:val="22"/>
        </w:rPr>
        <w:t>9.Перечень ресурсов информационно-телекоммуникационной сети «Интернет», необходимых для освоения дисциплины</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ЭБС </w:t>
      </w:r>
      <w:proofErr w:type="spellStart"/>
      <w:r w:rsidRPr="0050720D">
        <w:rPr>
          <w:rFonts w:ascii="Times New Roman" w:hAnsi="Times New Roman"/>
          <w:lang w:val="en-US"/>
        </w:rPr>
        <w:t>IPRBooks</w:t>
      </w:r>
      <w:proofErr w:type="spellEnd"/>
      <w:r w:rsidRPr="0050720D">
        <w:rPr>
          <w:rFonts w:ascii="Times New Roman" w:hAnsi="Times New Roman"/>
        </w:rPr>
        <w:t xml:space="preserve">  Режим доступа: </w:t>
      </w:r>
      <w:r w:rsidR="009528CA" w:rsidRPr="0050720D">
        <w:rPr>
          <w:rFonts w:ascii="Times New Roman" w:hAnsi="Times New Roman"/>
        </w:rPr>
        <w:t>http://</w:t>
      </w:r>
      <w:r w:rsidRPr="0050720D">
        <w:rPr>
          <w:rFonts w:ascii="Times New Roman" w:hAnsi="Times New Roman"/>
        </w:rPr>
        <w:t>www.iprbookshop.ru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ЭБС издательства «Юрайт» Режим доступа: http://biblio-online.ru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Единое окно доступа к образовательным ресурсам. Режим доступа: http://window.edu.ru/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Научная электронная библиотека e-library.ru Режим доступа: http://elibrary.ru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 xml:space="preserve">Ресурсы издательства </w:t>
      </w:r>
      <w:proofErr w:type="spellStart"/>
      <w:r w:rsidRPr="0050720D">
        <w:rPr>
          <w:rFonts w:ascii="Times New Roman" w:hAnsi="Times New Roman"/>
        </w:rPr>
        <w:t>Elsevier</w:t>
      </w:r>
      <w:proofErr w:type="spellEnd"/>
      <w:r w:rsidRPr="0050720D">
        <w:rPr>
          <w:rFonts w:ascii="Times New Roman" w:hAnsi="Times New Roman"/>
        </w:rPr>
        <w:t xml:space="preserve"> Режим доступа:  http://www.sciencedirect.com</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Федеральный портал «Российское образование» Режим доступа:  www.edu.ru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Журналы Кембриджского университета Режим доступа: http://journals.cambridge.org</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Журналы Оксфордского университета Режим доступа:  http://www.oxfordjoumals.org</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Словари и энциклопедии на Академике Режим доступа: http://dic.academic.ru/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lastRenderedPageBreak/>
        <w:t>Сайт Библиотеки по естественным наукам Российской академии наук. Режим доступа: http://www.benran.ru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Сайт Госкомстата РФ. Режим доступа: http://www.gks.ru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Сайт Российской государственной библиотеки. Режим доступа: http://diss.rsl.ru</w:t>
      </w:r>
    </w:p>
    <w:p w:rsidR="00777B09" w:rsidRPr="0050720D" w:rsidRDefault="00777B09" w:rsidP="00CF63D7">
      <w:pPr>
        <w:pStyle w:val="a4"/>
        <w:numPr>
          <w:ilvl w:val="0"/>
          <w:numId w:val="3"/>
        </w:numPr>
        <w:spacing w:after="0" w:line="240" w:lineRule="auto"/>
        <w:ind w:left="0" w:firstLine="0"/>
        <w:jc w:val="both"/>
        <w:rPr>
          <w:rFonts w:ascii="Times New Roman" w:hAnsi="Times New Roman"/>
        </w:rPr>
      </w:pPr>
      <w:r w:rsidRPr="0050720D">
        <w:rPr>
          <w:rFonts w:ascii="Times New Roman" w:hAnsi="Times New Roman"/>
        </w:rPr>
        <w:t>Базы данных по законодательству Российской Федерации. Режим доступа:  http://ru.spinform.ru</w:t>
      </w:r>
    </w:p>
    <w:p w:rsidR="007F4B97" w:rsidRPr="0050720D" w:rsidRDefault="007F4B97" w:rsidP="00A76E53">
      <w:pPr>
        <w:ind w:firstLine="709"/>
        <w:jc w:val="both"/>
        <w:rPr>
          <w:rFonts w:eastAsia="Calibri"/>
          <w:sz w:val="22"/>
          <w:szCs w:val="22"/>
        </w:rPr>
      </w:pPr>
      <w:r w:rsidRPr="0050720D">
        <w:rPr>
          <w:sz w:val="22"/>
          <w:szCs w:val="22"/>
        </w:rPr>
        <w:t xml:space="preserve">Каждый обучающийся </w:t>
      </w:r>
      <w:r w:rsidR="00777B09" w:rsidRPr="0050720D">
        <w:rPr>
          <w:sz w:val="22"/>
          <w:szCs w:val="22"/>
        </w:rPr>
        <w:t>Омской гуманитарной академии</w:t>
      </w:r>
      <w:r w:rsidRPr="0050720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0720D">
        <w:rPr>
          <w:sz w:val="22"/>
          <w:szCs w:val="22"/>
        </w:rPr>
        <w:t>Академии</w:t>
      </w:r>
      <w:r w:rsidRPr="0050720D">
        <w:rPr>
          <w:sz w:val="22"/>
          <w:szCs w:val="22"/>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50720D" w:rsidRDefault="007F4B97" w:rsidP="00A76E53">
      <w:pPr>
        <w:ind w:firstLine="709"/>
        <w:jc w:val="both"/>
        <w:rPr>
          <w:rFonts w:eastAsia="Calibri"/>
          <w:sz w:val="22"/>
          <w:szCs w:val="22"/>
        </w:rPr>
      </w:pPr>
      <w:r w:rsidRPr="0050720D">
        <w:rPr>
          <w:sz w:val="22"/>
          <w:szCs w:val="22"/>
        </w:rPr>
        <w:t>Электронная информационно-образовательная среда</w:t>
      </w:r>
      <w:r w:rsidR="00777B09" w:rsidRPr="0050720D">
        <w:rPr>
          <w:sz w:val="22"/>
          <w:szCs w:val="22"/>
        </w:rPr>
        <w:t>Академии</w:t>
      </w:r>
      <w:r w:rsidRPr="0050720D">
        <w:rPr>
          <w:sz w:val="22"/>
          <w:szCs w:val="22"/>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50720D" w:rsidRDefault="007F4B97" w:rsidP="00705FB5">
      <w:pPr>
        <w:widowControl/>
        <w:autoSpaceDE/>
        <w:autoSpaceDN/>
        <w:adjustRightInd/>
        <w:contextualSpacing/>
        <w:jc w:val="both"/>
        <w:rPr>
          <w:rFonts w:eastAsia="Calibri"/>
          <w:sz w:val="22"/>
          <w:szCs w:val="22"/>
          <w:lang w:eastAsia="en-US"/>
        </w:rPr>
      </w:pPr>
    </w:p>
    <w:p w:rsidR="009528CA" w:rsidRPr="0050720D" w:rsidRDefault="00EE165B" w:rsidP="00705FB5">
      <w:pPr>
        <w:widowControl/>
        <w:autoSpaceDE/>
        <w:autoSpaceDN/>
        <w:adjustRightInd/>
        <w:ind w:firstLine="709"/>
        <w:contextualSpacing/>
        <w:jc w:val="both"/>
        <w:rPr>
          <w:rFonts w:eastAsia="Calibri"/>
          <w:b/>
          <w:sz w:val="22"/>
          <w:szCs w:val="22"/>
          <w:lang w:eastAsia="en-US"/>
        </w:rPr>
      </w:pPr>
      <w:r w:rsidRPr="0050720D">
        <w:rPr>
          <w:rFonts w:eastAsia="Calibri"/>
          <w:b/>
          <w:sz w:val="22"/>
          <w:szCs w:val="22"/>
          <w:lang w:eastAsia="en-US"/>
        </w:rPr>
        <w:t>10.</w:t>
      </w:r>
      <w:r w:rsidR="007F4B97" w:rsidRPr="0050720D">
        <w:rPr>
          <w:rFonts w:eastAsia="Calibri"/>
          <w:b/>
          <w:sz w:val="22"/>
          <w:szCs w:val="22"/>
          <w:lang w:eastAsia="en-US"/>
        </w:rPr>
        <w:t>Методические указания для обу</w:t>
      </w:r>
      <w:r w:rsidR="009528CA" w:rsidRPr="0050720D">
        <w:rPr>
          <w:rFonts w:eastAsia="Calibri"/>
          <w:b/>
          <w:sz w:val="22"/>
          <w:szCs w:val="22"/>
          <w:lang w:eastAsia="en-US"/>
        </w:rPr>
        <w:t>чающихся по освоению дисциплины</w:t>
      </w:r>
    </w:p>
    <w:p w:rsidR="007F4B97" w:rsidRPr="0050720D" w:rsidRDefault="007F4B97" w:rsidP="00A76E53">
      <w:pPr>
        <w:ind w:firstLine="709"/>
        <w:jc w:val="both"/>
        <w:rPr>
          <w:sz w:val="22"/>
          <w:szCs w:val="22"/>
        </w:rPr>
      </w:pPr>
      <w:r w:rsidRPr="0050720D">
        <w:rPr>
          <w:sz w:val="22"/>
          <w:szCs w:val="22"/>
        </w:rPr>
        <w:t>Для того чтобы успешно о</w:t>
      </w:r>
      <w:r w:rsidR="004E4DB2" w:rsidRPr="0050720D">
        <w:rPr>
          <w:sz w:val="22"/>
          <w:szCs w:val="22"/>
        </w:rPr>
        <w:t xml:space="preserve">своить </w:t>
      </w:r>
      <w:r w:rsidRPr="0050720D">
        <w:rPr>
          <w:sz w:val="22"/>
          <w:szCs w:val="22"/>
        </w:rPr>
        <w:t>дисциплин</w:t>
      </w:r>
      <w:r w:rsidR="004E4DB2" w:rsidRPr="0050720D">
        <w:rPr>
          <w:sz w:val="22"/>
          <w:szCs w:val="22"/>
        </w:rPr>
        <w:t>у</w:t>
      </w:r>
      <w:r w:rsidR="006B066C" w:rsidRPr="0050720D">
        <w:rPr>
          <w:bCs/>
          <w:sz w:val="22"/>
          <w:szCs w:val="22"/>
        </w:rPr>
        <w:t>«</w:t>
      </w:r>
      <w:r w:rsidR="00BD1A97" w:rsidRPr="0050720D">
        <w:rPr>
          <w:bCs/>
          <w:sz w:val="22"/>
          <w:szCs w:val="22"/>
        </w:rPr>
        <w:t>Деловые коммуникации</w:t>
      </w:r>
      <w:r w:rsidR="006B066C" w:rsidRPr="0050720D">
        <w:rPr>
          <w:bCs/>
          <w:sz w:val="22"/>
          <w:szCs w:val="22"/>
        </w:rPr>
        <w:t>»</w:t>
      </w:r>
      <w:r w:rsidRPr="0050720D">
        <w:rPr>
          <w:sz w:val="22"/>
          <w:szCs w:val="22"/>
        </w:rPr>
        <w:t xml:space="preserve">обучающиеся должны выполнить следующие </w:t>
      </w:r>
      <w:r w:rsidR="004E4DB2" w:rsidRPr="0050720D">
        <w:rPr>
          <w:sz w:val="22"/>
          <w:szCs w:val="22"/>
        </w:rPr>
        <w:t xml:space="preserve">методические </w:t>
      </w:r>
      <w:r w:rsidRPr="0050720D">
        <w:rPr>
          <w:sz w:val="22"/>
          <w:szCs w:val="22"/>
        </w:rPr>
        <w:t>указания</w:t>
      </w:r>
      <w:r w:rsidR="004E4DB2" w:rsidRPr="0050720D">
        <w:rPr>
          <w:sz w:val="22"/>
          <w:szCs w:val="22"/>
        </w:rPr>
        <w:t>.</w:t>
      </w:r>
    </w:p>
    <w:p w:rsidR="007F4B97" w:rsidRPr="0050720D" w:rsidRDefault="007F4B97" w:rsidP="00A76E53">
      <w:pPr>
        <w:ind w:firstLine="709"/>
        <w:jc w:val="both"/>
        <w:rPr>
          <w:sz w:val="22"/>
          <w:szCs w:val="22"/>
        </w:rPr>
      </w:pPr>
      <w:r w:rsidRPr="0050720D">
        <w:rPr>
          <w:sz w:val="22"/>
          <w:szCs w:val="22"/>
        </w:rPr>
        <w:t xml:space="preserve">Методические указания для обучающихся по освоению дисциплины для подготовки к занятиям </w:t>
      </w:r>
      <w:r w:rsidRPr="0050720D">
        <w:rPr>
          <w:b/>
          <w:sz w:val="22"/>
          <w:szCs w:val="22"/>
        </w:rPr>
        <w:t>лекционного типа</w:t>
      </w:r>
      <w:r w:rsidRPr="0050720D">
        <w:rPr>
          <w:sz w:val="22"/>
          <w:szCs w:val="22"/>
        </w:rPr>
        <w:t>:</w:t>
      </w:r>
    </w:p>
    <w:p w:rsidR="007F4B97" w:rsidRPr="0050720D" w:rsidRDefault="007F4B97" w:rsidP="00A76E53">
      <w:pPr>
        <w:ind w:firstLine="709"/>
        <w:jc w:val="both"/>
        <w:rPr>
          <w:sz w:val="22"/>
          <w:szCs w:val="22"/>
        </w:rPr>
      </w:pPr>
      <w:r w:rsidRPr="0050720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20D" w:rsidRDefault="007F4B97" w:rsidP="00A76E53">
      <w:pPr>
        <w:ind w:firstLine="709"/>
        <w:jc w:val="both"/>
        <w:rPr>
          <w:b/>
          <w:sz w:val="22"/>
          <w:szCs w:val="22"/>
        </w:rPr>
      </w:pPr>
      <w:r w:rsidRPr="0050720D">
        <w:rPr>
          <w:sz w:val="22"/>
          <w:szCs w:val="22"/>
        </w:rPr>
        <w:t xml:space="preserve"> Методические указания для обучающихся по освоению дисциплины для подготовки к занятиям </w:t>
      </w:r>
      <w:r w:rsidRPr="0050720D">
        <w:rPr>
          <w:b/>
          <w:sz w:val="22"/>
          <w:szCs w:val="22"/>
        </w:rPr>
        <w:t xml:space="preserve">семинарского типа: </w:t>
      </w:r>
    </w:p>
    <w:p w:rsidR="007F4B97" w:rsidRPr="0050720D" w:rsidRDefault="007F4B97" w:rsidP="00A76E53">
      <w:pPr>
        <w:ind w:firstLine="709"/>
        <w:jc w:val="both"/>
        <w:rPr>
          <w:sz w:val="22"/>
          <w:szCs w:val="22"/>
        </w:rPr>
      </w:pPr>
      <w:r w:rsidRPr="0050720D">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w:t>
      </w:r>
      <w:r w:rsidRPr="0050720D">
        <w:rPr>
          <w:sz w:val="22"/>
          <w:szCs w:val="22"/>
        </w:rPr>
        <w:lastRenderedPageBreak/>
        <w:t>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20D" w:rsidRDefault="007F4B97" w:rsidP="00A76E53">
      <w:pPr>
        <w:ind w:firstLine="709"/>
        <w:jc w:val="both"/>
        <w:rPr>
          <w:b/>
          <w:sz w:val="22"/>
          <w:szCs w:val="22"/>
        </w:rPr>
      </w:pPr>
      <w:r w:rsidRPr="0050720D">
        <w:rPr>
          <w:sz w:val="22"/>
          <w:szCs w:val="22"/>
        </w:rPr>
        <w:t xml:space="preserve">Методические указания для обучающихся по освоению дисциплины для </w:t>
      </w:r>
      <w:r w:rsidRPr="0050720D">
        <w:rPr>
          <w:b/>
          <w:sz w:val="22"/>
          <w:szCs w:val="22"/>
        </w:rPr>
        <w:t>самостоятельной работы:</w:t>
      </w:r>
    </w:p>
    <w:p w:rsidR="007F4B97" w:rsidRPr="0050720D" w:rsidRDefault="007F4B97" w:rsidP="00A76E53">
      <w:pPr>
        <w:ind w:firstLine="709"/>
        <w:jc w:val="both"/>
        <w:rPr>
          <w:sz w:val="22"/>
          <w:szCs w:val="22"/>
        </w:rPr>
      </w:pPr>
      <w:r w:rsidRPr="0050720D">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20D" w:rsidRDefault="007F4B97" w:rsidP="00A76E53">
      <w:pPr>
        <w:ind w:firstLine="709"/>
        <w:jc w:val="both"/>
        <w:rPr>
          <w:sz w:val="22"/>
          <w:szCs w:val="22"/>
        </w:rPr>
      </w:pPr>
      <w:r w:rsidRPr="0050720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20D" w:rsidRDefault="007F4B97" w:rsidP="00A76E53">
      <w:pPr>
        <w:ind w:firstLine="709"/>
        <w:jc w:val="both"/>
        <w:rPr>
          <w:sz w:val="22"/>
          <w:szCs w:val="22"/>
        </w:rPr>
      </w:pPr>
      <w:r w:rsidRPr="0050720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20D" w:rsidRDefault="007F4B97" w:rsidP="00A76E53">
      <w:pPr>
        <w:ind w:firstLine="709"/>
        <w:jc w:val="both"/>
        <w:rPr>
          <w:sz w:val="22"/>
          <w:szCs w:val="22"/>
        </w:rPr>
      </w:pPr>
      <w:r w:rsidRPr="0050720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20D" w:rsidRDefault="007F4B97" w:rsidP="00A76E53">
      <w:pPr>
        <w:ind w:firstLine="709"/>
        <w:jc w:val="both"/>
        <w:rPr>
          <w:sz w:val="22"/>
          <w:szCs w:val="22"/>
        </w:rPr>
      </w:pPr>
      <w:r w:rsidRPr="0050720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20D" w:rsidRDefault="007F4B97" w:rsidP="00A76E53">
      <w:pPr>
        <w:ind w:firstLine="709"/>
        <w:jc w:val="both"/>
        <w:rPr>
          <w:sz w:val="22"/>
          <w:szCs w:val="22"/>
        </w:rPr>
      </w:pPr>
      <w:r w:rsidRPr="0050720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20D" w:rsidRDefault="007F4B97" w:rsidP="00A76E53">
      <w:pPr>
        <w:ind w:firstLine="709"/>
        <w:jc w:val="both"/>
        <w:rPr>
          <w:sz w:val="22"/>
          <w:szCs w:val="22"/>
        </w:rPr>
      </w:pPr>
      <w:r w:rsidRPr="0050720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20D" w:rsidRDefault="007F4B97" w:rsidP="00A76E53">
      <w:pPr>
        <w:ind w:firstLine="709"/>
        <w:jc w:val="both"/>
        <w:rPr>
          <w:sz w:val="22"/>
          <w:szCs w:val="22"/>
        </w:rPr>
      </w:pPr>
      <w:r w:rsidRPr="0050720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20D" w:rsidRDefault="007F4B97" w:rsidP="00A76E53">
      <w:pPr>
        <w:ind w:firstLine="709"/>
        <w:jc w:val="both"/>
        <w:rPr>
          <w:sz w:val="22"/>
          <w:szCs w:val="22"/>
        </w:rPr>
      </w:pPr>
      <w:r w:rsidRPr="0050720D">
        <w:rPr>
          <w:sz w:val="22"/>
          <w:szCs w:val="22"/>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20D" w:rsidRDefault="007F4B97" w:rsidP="00A76E53">
      <w:pPr>
        <w:ind w:firstLine="709"/>
        <w:jc w:val="both"/>
        <w:rPr>
          <w:sz w:val="22"/>
          <w:szCs w:val="22"/>
        </w:rPr>
      </w:pPr>
      <w:r w:rsidRPr="0050720D">
        <w:rPr>
          <w:sz w:val="22"/>
          <w:szCs w:val="22"/>
        </w:rPr>
        <w:t>Таким образом, при работе с источниками и литературой важно уметь:</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обобщать полученную информацию, оценивать прослушанное и прочитанное;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готовить и презентовать развернутые сообщения типа доклада;</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пользоваться реферативными и справочными материалами; </w:t>
      </w:r>
    </w:p>
    <w:p w:rsidR="007F4B97"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50720D" w:rsidRDefault="007F4B97" w:rsidP="00F1679C">
      <w:pPr>
        <w:widowControl/>
        <w:numPr>
          <w:ilvl w:val="0"/>
          <w:numId w:val="1"/>
        </w:numPr>
        <w:autoSpaceDE/>
        <w:autoSpaceDN/>
        <w:adjustRightInd/>
        <w:ind w:left="0" w:firstLine="709"/>
        <w:contextualSpacing/>
        <w:jc w:val="both"/>
        <w:rPr>
          <w:rFonts w:eastAsia="Calibri"/>
          <w:sz w:val="22"/>
          <w:szCs w:val="22"/>
          <w:lang w:eastAsia="en-US"/>
        </w:rPr>
      </w:pPr>
      <w:r w:rsidRPr="0050720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50720D" w:rsidRDefault="007F4B97" w:rsidP="00A76E53">
      <w:pPr>
        <w:ind w:firstLine="709"/>
        <w:jc w:val="both"/>
        <w:rPr>
          <w:sz w:val="22"/>
          <w:szCs w:val="22"/>
        </w:rPr>
      </w:pPr>
      <w:r w:rsidRPr="0050720D">
        <w:rPr>
          <w:b/>
          <w:bCs/>
          <w:sz w:val="22"/>
          <w:szCs w:val="22"/>
        </w:rPr>
        <w:t>Подготовка к промежуточной аттестации</w:t>
      </w:r>
      <w:r w:rsidRPr="0050720D">
        <w:rPr>
          <w:bCs/>
          <w:sz w:val="22"/>
          <w:szCs w:val="22"/>
        </w:rPr>
        <w:t>:</w:t>
      </w:r>
    </w:p>
    <w:p w:rsidR="007F4B97" w:rsidRPr="0050720D" w:rsidRDefault="007F4B97" w:rsidP="00A76E53">
      <w:pPr>
        <w:ind w:firstLine="709"/>
        <w:jc w:val="both"/>
        <w:rPr>
          <w:sz w:val="22"/>
          <w:szCs w:val="22"/>
        </w:rPr>
      </w:pPr>
      <w:r w:rsidRPr="0050720D">
        <w:rPr>
          <w:sz w:val="22"/>
          <w:szCs w:val="22"/>
        </w:rPr>
        <w:t>При подготовке к промежуточной аттестации целесообразно:</w:t>
      </w:r>
    </w:p>
    <w:p w:rsidR="007F4B97" w:rsidRPr="0050720D" w:rsidRDefault="007F4B97" w:rsidP="00A76E53">
      <w:pPr>
        <w:ind w:firstLine="709"/>
        <w:jc w:val="both"/>
        <w:rPr>
          <w:sz w:val="22"/>
          <w:szCs w:val="22"/>
        </w:rPr>
      </w:pPr>
      <w:r w:rsidRPr="0050720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50720D" w:rsidRDefault="007F4B97" w:rsidP="00A76E53">
      <w:pPr>
        <w:ind w:firstLine="709"/>
        <w:jc w:val="both"/>
        <w:rPr>
          <w:sz w:val="22"/>
          <w:szCs w:val="22"/>
        </w:rPr>
      </w:pPr>
      <w:r w:rsidRPr="0050720D">
        <w:rPr>
          <w:sz w:val="22"/>
          <w:szCs w:val="22"/>
        </w:rPr>
        <w:t>- внимательно прочитать рекомендованную литературу;</w:t>
      </w:r>
    </w:p>
    <w:p w:rsidR="007F4B97" w:rsidRPr="0050720D" w:rsidRDefault="007F4B97" w:rsidP="00A76E53">
      <w:pPr>
        <w:ind w:firstLine="709"/>
        <w:jc w:val="both"/>
        <w:rPr>
          <w:sz w:val="22"/>
          <w:szCs w:val="22"/>
        </w:rPr>
      </w:pPr>
      <w:r w:rsidRPr="0050720D">
        <w:rPr>
          <w:sz w:val="22"/>
          <w:szCs w:val="22"/>
        </w:rPr>
        <w:t xml:space="preserve">- составить краткие конспекты ответов (планы ответов). </w:t>
      </w:r>
    </w:p>
    <w:p w:rsidR="007F4B97" w:rsidRPr="0050720D" w:rsidRDefault="007F4B97" w:rsidP="00A76E53">
      <w:pPr>
        <w:ind w:firstLine="709"/>
        <w:jc w:val="both"/>
        <w:rPr>
          <w:sz w:val="22"/>
          <w:szCs w:val="22"/>
        </w:rPr>
      </w:pPr>
    </w:p>
    <w:p w:rsidR="009528CA" w:rsidRPr="0050720D" w:rsidRDefault="000875BF" w:rsidP="00705FB5">
      <w:pPr>
        <w:widowControl/>
        <w:autoSpaceDE/>
        <w:adjustRightInd/>
        <w:ind w:firstLine="709"/>
        <w:contextualSpacing/>
        <w:jc w:val="both"/>
        <w:rPr>
          <w:rFonts w:eastAsia="Calibri"/>
          <w:b/>
          <w:sz w:val="22"/>
          <w:szCs w:val="22"/>
          <w:lang w:eastAsia="en-US"/>
        </w:rPr>
      </w:pPr>
      <w:r w:rsidRPr="0050720D">
        <w:rPr>
          <w:rFonts w:eastAsia="Calibri"/>
          <w:b/>
          <w:sz w:val="22"/>
          <w:szCs w:val="22"/>
          <w:lang w:eastAsia="en-US"/>
        </w:rPr>
        <w:t>11.</w:t>
      </w:r>
      <w:r w:rsidR="009528CA" w:rsidRPr="0050720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20D" w:rsidRDefault="00CF2B2F" w:rsidP="00A76E53">
      <w:pPr>
        <w:widowControl/>
        <w:autoSpaceDE/>
        <w:adjustRightInd/>
        <w:ind w:firstLine="709"/>
        <w:jc w:val="both"/>
        <w:rPr>
          <w:sz w:val="22"/>
          <w:szCs w:val="22"/>
        </w:rPr>
      </w:pPr>
      <w:r w:rsidRPr="0050720D">
        <w:rPr>
          <w:sz w:val="22"/>
          <w:szCs w:val="22"/>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50720D">
        <w:rPr>
          <w:sz w:val="22"/>
          <w:szCs w:val="22"/>
        </w:rPr>
        <w:t>MicrosoftPowerPoint</w:t>
      </w:r>
      <w:proofErr w:type="spellEnd"/>
      <w:r w:rsidRPr="0050720D">
        <w:rPr>
          <w:sz w:val="22"/>
          <w:szCs w:val="22"/>
        </w:rPr>
        <w:t>, видеоматериалов, слайдов.</w:t>
      </w:r>
    </w:p>
    <w:p w:rsidR="00A275E4" w:rsidRPr="0050720D" w:rsidRDefault="00CF2B2F" w:rsidP="00705FB5">
      <w:pPr>
        <w:widowControl/>
        <w:autoSpaceDE/>
        <w:adjustRightInd/>
        <w:ind w:firstLine="709"/>
        <w:jc w:val="both"/>
        <w:rPr>
          <w:sz w:val="22"/>
          <w:szCs w:val="22"/>
        </w:rPr>
      </w:pPr>
      <w:r w:rsidRPr="0050720D">
        <w:rPr>
          <w:sz w:val="22"/>
          <w:szCs w:val="22"/>
        </w:rPr>
        <w:t>На практических занятиях студенты представляют компьютерные презентации, подготовленные ими в часысамостоятельной работы.</w:t>
      </w:r>
    </w:p>
    <w:p w:rsidR="00CF2B2F" w:rsidRPr="0050720D" w:rsidRDefault="00CF2B2F" w:rsidP="00A76E53">
      <w:pPr>
        <w:widowControl/>
        <w:autoSpaceDE/>
        <w:adjustRightInd/>
        <w:ind w:firstLine="709"/>
        <w:jc w:val="both"/>
        <w:rPr>
          <w:sz w:val="22"/>
          <w:szCs w:val="22"/>
        </w:rPr>
      </w:pPr>
      <w:r w:rsidRPr="0050720D">
        <w:rPr>
          <w:sz w:val="22"/>
          <w:szCs w:val="22"/>
        </w:rPr>
        <w:t xml:space="preserve">Электронная информационно-образовательная среда Академии, работающая на платформе LMS </w:t>
      </w:r>
      <w:proofErr w:type="spellStart"/>
      <w:r w:rsidRPr="0050720D">
        <w:rPr>
          <w:sz w:val="22"/>
          <w:szCs w:val="22"/>
        </w:rPr>
        <w:t>Moodle</w:t>
      </w:r>
      <w:proofErr w:type="spellEnd"/>
      <w:r w:rsidRPr="0050720D">
        <w:rPr>
          <w:sz w:val="22"/>
          <w:szCs w:val="22"/>
        </w:rPr>
        <w:t>, обеспечивает:</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0720D">
        <w:rPr>
          <w:sz w:val="22"/>
          <w:szCs w:val="22"/>
        </w:rPr>
        <w:t xml:space="preserve">( </w:t>
      </w:r>
      <w:proofErr w:type="spellStart"/>
      <w:proofErr w:type="gramEnd"/>
      <w:r w:rsidRPr="0050720D">
        <w:rPr>
          <w:sz w:val="22"/>
          <w:szCs w:val="22"/>
        </w:rPr>
        <w:t>ЭБСIPRBooks</w:t>
      </w:r>
      <w:proofErr w:type="spellEnd"/>
      <w:r w:rsidR="00951F6B" w:rsidRPr="0050720D">
        <w:rPr>
          <w:sz w:val="22"/>
          <w:szCs w:val="22"/>
        </w:rPr>
        <w:t xml:space="preserve">, ЭБС </w:t>
      </w:r>
      <w:proofErr w:type="spellStart"/>
      <w:r w:rsidR="00951F6B" w:rsidRPr="0050720D">
        <w:rPr>
          <w:sz w:val="22"/>
          <w:szCs w:val="22"/>
        </w:rPr>
        <w:t>Юрайт</w:t>
      </w:r>
      <w:proofErr w:type="spellEnd"/>
      <w:r w:rsidRPr="0050720D">
        <w:rPr>
          <w:sz w:val="22"/>
          <w:szCs w:val="22"/>
        </w:rPr>
        <w:t xml:space="preserve"> ) и электронным образовательным ресурсам, указанным в рабочих программах;</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20D" w:rsidRDefault="00CF2B2F" w:rsidP="00B14050">
      <w:pPr>
        <w:widowControl/>
        <w:tabs>
          <w:tab w:val="left" w:pos="1418"/>
        </w:tabs>
        <w:autoSpaceDE/>
        <w:adjustRightInd/>
        <w:ind w:firstLine="709"/>
        <w:jc w:val="both"/>
        <w:rPr>
          <w:sz w:val="22"/>
          <w:szCs w:val="22"/>
        </w:rPr>
      </w:pPr>
      <w:r w:rsidRPr="0050720D">
        <w:rPr>
          <w:sz w:val="22"/>
          <w:szCs w:val="22"/>
        </w:rPr>
        <w:t>•</w:t>
      </w:r>
      <w:r w:rsidRPr="0050720D">
        <w:rPr>
          <w:sz w:val="22"/>
          <w:szCs w:val="22"/>
        </w:rPr>
        <w:tab/>
        <w:t>взаимодействие между участниками образовательного процесса, в том числе синхронное и (или) асинхронное в</w:t>
      </w:r>
      <w:r w:rsidR="00705FB5" w:rsidRPr="0050720D">
        <w:rPr>
          <w:sz w:val="22"/>
          <w:szCs w:val="22"/>
        </w:rPr>
        <w:t>заимодействие посредством сети «Интернет».</w:t>
      </w:r>
    </w:p>
    <w:p w:rsidR="00CF2B2F" w:rsidRPr="0050720D" w:rsidRDefault="00CF2B2F" w:rsidP="00A76E53">
      <w:pPr>
        <w:widowControl/>
        <w:autoSpaceDE/>
        <w:adjustRightInd/>
        <w:ind w:firstLine="709"/>
        <w:jc w:val="both"/>
        <w:rPr>
          <w:sz w:val="22"/>
          <w:szCs w:val="22"/>
        </w:rPr>
      </w:pPr>
      <w:r w:rsidRPr="0050720D">
        <w:rPr>
          <w:sz w:val="22"/>
          <w:szCs w:val="22"/>
        </w:rPr>
        <w:t>При осуществлении образовательного процесса по дисциплине используются следующие информационные технологии: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сбор, хранение, систематизация и выдача учебной и научной информации;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обработка текстовой, графической и эмпирической информации;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подготовка, конструирование и презентация итогов исследовательской и аналитической деятельности;</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компьютерное тестирование;</w:t>
      </w:r>
    </w:p>
    <w:p w:rsidR="00CF2B2F" w:rsidRPr="0050720D" w:rsidRDefault="00CF2B2F" w:rsidP="00705FB5">
      <w:pPr>
        <w:widowControl/>
        <w:autoSpaceDE/>
        <w:adjustRightInd/>
        <w:ind w:firstLine="709"/>
        <w:jc w:val="both"/>
        <w:rPr>
          <w:sz w:val="22"/>
          <w:szCs w:val="22"/>
        </w:rPr>
      </w:pPr>
      <w:r w:rsidRPr="0050720D">
        <w:rPr>
          <w:sz w:val="22"/>
          <w:szCs w:val="22"/>
        </w:rPr>
        <w:t>•</w:t>
      </w:r>
      <w:r w:rsidRPr="0050720D">
        <w:rPr>
          <w:sz w:val="22"/>
          <w:szCs w:val="22"/>
        </w:rPr>
        <w:tab/>
        <w:t>демонстрация мультимедийных материалов.</w:t>
      </w:r>
    </w:p>
    <w:p w:rsidR="00CF2B2F" w:rsidRPr="0050720D" w:rsidRDefault="00CF2B2F" w:rsidP="00705FB5">
      <w:pPr>
        <w:widowControl/>
        <w:autoSpaceDE/>
        <w:adjustRightInd/>
        <w:ind w:firstLine="709"/>
        <w:jc w:val="both"/>
        <w:rPr>
          <w:sz w:val="22"/>
          <w:szCs w:val="22"/>
        </w:rPr>
      </w:pPr>
      <w:r w:rsidRPr="0050720D">
        <w:rPr>
          <w:sz w:val="22"/>
          <w:szCs w:val="22"/>
        </w:rPr>
        <w:t>ПЕРЕЧЕНЬ ПРОГРАММНОГО ОБЕСПЕЧЕНИЯ</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r>
      <w:proofErr w:type="spellStart"/>
      <w:r w:rsidRPr="0050720D">
        <w:rPr>
          <w:sz w:val="22"/>
          <w:szCs w:val="22"/>
        </w:rPr>
        <w:t>MicrosoftWindows</w:t>
      </w:r>
      <w:proofErr w:type="spellEnd"/>
      <w:r w:rsidRPr="0050720D">
        <w:rPr>
          <w:sz w:val="22"/>
          <w:szCs w:val="22"/>
        </w:rPr>
        <w:t xml:space="preserve"> XP </w:t>
      </w:r>
      <w:proofErr w:type="spellStart"/>
      <w:r w:rsidRPr="0050720D">
        <w:rPr>
          <w:sz w:val="22"/>
          <w:szCs w:val="22"/>
        </w:rPr>
        <w:t>Professional</w:t>
      </w:r>
      <w:proofErr w:type="spellEnd"/>
      <w:r w:rsidRPr="0050720D">
        <w:rPr>
          <w:sz w:val="22"/>
          <w:szCs w:val="22"/>
        </w:rPr>
        <w:t xml:space="preserve"> SP3 </w:t>
      </w:r>
    </w:p>
    <w:p w:rsidR="00CF2B2F" w:rsidRPr="00217A95" w:rsidRDefault="00CF2B2F" w:rsidP="00A76E53">
      <w:pPr>
        <w:widowControl/>
        <w:autoSpaceDE/>
        <w:adjustRightInd/>
        <w:ind w:firstLine="709"/>
        <w:jc w:val="both"/>
        <w:rPr>
          <w:sz w:val="22"/>
          <w:szCs w:val="22"/>
        </w:rPr>
      </w:pPr>
      <w:r w:rsidRPr="00217A95">
        <w:rPr>
          <w:sz w:val="22"/>
          <w:szCs w:val="22"/>
        </w:rPr>
        <w:lastRenderedPageBreak/>
        <w:t>•</w:t>
      </w:r>
      <w:r w:rsidRPr="00217A95">
        <w:rPr>
          <w:sz w:val="22"/>
          <w:szCs w:val="22"/>
        </w:rPr>
        <w:tab/>
      </w:r>
      <w:r w:rsidRPr="0050720D">
        <w:rPr>
          <w:sz w:val="22"/>
          <w:szCs w:val="22"/>
          <w:lang w:val="en-US"/>
        </w:rPr>
        <w:t>Microsoft</w:t>
      </w:r>
      <w:r w:rsidRPr="00217A95">
        <w:rPr>
          <w:sz w:val="22"/>
          <w:szCs w:val="22"/>
        </w:rPr>
        <w:t xml:space="preserve"> </w:t>
      </w:r>
      <w:r w:rsidRPr="0050720D">
        <w:rPr>
          <w:sz w:val="22"/>
          <w:szCs w:val="22"/>
          <w:lang w:val="en-US"/>
        </w:rPr>
        <w:t>Office</w:t>
      </w:r>
      <w:r w:rsidRPr="00217A95">
        <w:rPr>
          <w:sz w:val="22"/>
          <w:szCs w:val="22"/>
        </w:rPr>
        <w:t xml:space="preserve"> </w:t>
      </w:r>
      <w:r w:rsidRPr="0050720D">
        <w:rPr>
          <w:sz w:val="22"/>
          <w:szCs w:val="22"/>
          <w:lang w:val="en-US"/>
        </w:rPr>
        <w:t>Professional</w:t>
      </w:r>
      <w:r w:rsidRPr="00217A95">
        <w:rPr>
          <w:sz w:val="22"/>
          <w:szCs w:val="22"/>
        </w:rPr>
        <w:t xml:space="preserve"> 2007 </w:t>
      </w:r>
      <w:r w:rsidRPr="0050720D">
        <w:rPr>
          <w:sz w:val="22"/>
          <w:szCs w:val="22"/>
          <w:lang w:val="en-US"/>
        </w:rPr>
        <w:t>Russian</w:t>
      </w:r>
      <w:r w:rsidRPr="00217A95">
        <w:rPr>
          <w:sz w:val="22"/>
          <w:szCs w:val="22"/>
        </w:rPr>
        <w:t xml:space="preserve"> </w:t>
      </w:r>
    </w:p>
    <w:p w:rsidR="00CF2B2F" w:rsidRPr="00217A95" w:rsidRDefault="00CF2B2F" w:rsidP="00A76E53">
      <w:pPr>
        <w:widowControl/>
        <w:autoSpaceDE/>
        <w:adjustRightInd/>
        <w:ind w:firstLine="709"/>
        <w:jc w:val="both"/>
        <w:rPr>
          <w:sz w:val="22"/>
          <w:szCs w:val="22"/>
        </w:rPr>
      </w:pPr>
      <w:r w:rsidRPr="00217A95">
        <w:rPr>
          <w:sz w:val="22"/>
          <w:szCs w:val="22"/>
        </w:rPr>
        <w:t>•</w:t>
      </w:r>
      <w:r w:rsidRPr="00217A95">
        <w:rPr>
          <w:sz w:val="22"/>
          <w:szCs w:val="22"/>
        </w:rPr>
        <w:tab/>
      </w:r>
      <w:proofErr w:type="spellStart"/>
      <w:r w:rsidRPr="0050720D">
        <w:rPr>
          <w:sz w:val="22"/>
          <w:szCs w:val="22"/>
        </w:rPr>
        <w:t>АнтивирусКасперского</w:t>
      </w:r>
      <w:proofErr w:type="spellEnd"/>
    </w:p>
    <w:p w:rsidR="00CF2B2F" w:rsidRPr="0050720D" w:rsidRDefault="00CF2B2F" w:rsidP="00705FB5">
      <w:pPr>
        <w:widowControl/>
        <w:autoSpaceDE/>
        <w:adjustRightInd/>
        <w:ind w:firstLine="709"/>
        <w:jc w:val="both"/>
        <w:rPr>
          <w:sz w:val="22"/>
          <w:szCs w:val="22"/>
        </w:rPr>
      </w:pPr>
      <w:r w:rsidRPr="0050720D">
        <w:rPr>
          <w:sz w:val="22"/>
          <w:szCs w:val="22"/>
        </w:rPr>
        <w:t>•</w:t>
      </w:r>
      <w:r w:rsidRPr="0050720D">
        <w:rPr>
          <w:sz w:val="22"/>
          <w:szCs w:val="22"/>
        </w:rPr>
        <w:tab/>
      </w:r>
      <w:proofErr w:type="spellStart"/>
      <w:proofErr w:type="gramStart"/>
      <w:r w:rsidRPr="0050720D">
        <w:rPr>
          <w:sz w:val="22"/>
          <w:szCs w:val="22"/>
        </w:rPr>
        <w:t>C</w:t>
      </w:r>
      <w:proofErr w:type="gramEnd"/>
      <w:r w:rsidRPr="0050720D">
        <w:rPr>
          <w:sz w:val="22"/>
          <w:szCs w:val="22"/>
        </w:rPr>
        <w:t>истема</w:t>
      </w:r>
      <w:proofErr w:type="spellEnd"/>
      <w:r w:rsidRPr="0050720D">
        <w:rPr>
          <w:sz w:val="22"/>
          <w:szCs w:val="22"/>
        </w:rPr>
        <w:t xml:space="preserve"> управления курсами LMS </w:t>
      </w:r>
      <w:proofErr w:type="spellStart"/>
      <w:r w:rsidRPr="0050720D">
        <w:rPr>
          <w:sz w:val="22"/>
          <w:szCs w:val="22"/>
        </w:rPr>
        <w:t>Moodle</w:t>
      </w:r>
      <w:proofErr w:type="spellEnd"/>
    </w:p>
    <w:p w:rsidR="00CF2B2F" w:rsidRPr="0050720D" w:rsidRDefault="00CF2B2F" w:rsidP="00705FB5">
      <w:pPr>
        <w:widowControl/>
        <w:autoSpaceDE/>
        <w:adjustRightInd/>
        <w:ind w:firstLine="709"/>
        <w:jc w:val="both"/>
        <w:rPr>
          <w:sz w:val="22"/>
          <w:szCs w:val="22"/>
        </w:rPr>
      </w:pPr>
      <w:r w:rsidRPr="0050720D">
        <w:rPr>
          <w:sz w:val="22"/>
          <w:szCs w:val="22"/>
        </w:rPr>
        <w:t>ПЕРЕЧЕНЬ ИНФОРМАЦИОННЫХ СПРАВОЧНЫХ СИСТЕМ</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Справочная правовая система «Консультант Плюс»</w:t>
      </w:r>
    </w:p>
    <w:p w:rsidR="00CF2B2F" w:rsidRPr="0050720D" w:rsidRDefault="00CF2B2F" w:rsidP="00A76E53">
      <w:pPr>
        <w:widowControl/>
        <w:autoSpaceDE/>
        <w:adjustRightInd/>
        <w:ind w:firstLine="709"/>
        <w:jc w:val="both"/>
        <w:rPr>
          <w:sz w:val="22"/>
          <w:szCs w:val="22"/>
        </w:rPr>
      </w:pPr>
      <w:r w:rsidRPr="0050720D">
        <w:rPr>
          <w:sz w:val="22"/>
          <w:szCs w:val="22"/>
        </w:rPr>
        <w:t>•</w:t>
      </w:r>
      <w:r w:rsidRPr="0050720D">
        <w:rPr>
          <w:sz w:val="22"/>
          <w:szCs w:val="22"/>
        </w:rPr>
        <w:tab/>
        <w:t>Справочная правовая система «Гарант»</w:t>
      </w:r>
    </w:p>
    <w:p w:rsidR="00CF2B2F" w:rsidRPr="0050720D" w:rsidRDefault="00CF2B2F" w:rsidP="00705FB5">
      <w:pPr>
        <w:widowControl/>
        <w:autoSpaceDE/>
        <w:adjustRightInd/>
        <w:jc w:val="both"/>
        <w:rPr>
          <w:sz w:val="22"/>
          <w:szCs w:val="22"/>
        </w:rPr>
      </w:pPr>
    </w:p>
    <w:p w:rsidR="00211C1B" w:rsidRPr="0050720D" w:rsidRDefault="00607E17" w:rsidP="00705FB5">
      <w:pPr>
        <w:widowControl/>
        <w:autoSpaceDE/>
        <w:autoSpaceDN/>
        <w:adjustRightInd/>
        <w:ind w:firstLine="709"/>
        <w:jc w:val="both"/>
        <w:rPr>
          <w:b/>
          <w:sz w:val="22"/>
          <w:szCs w:val="22"/>
        </w:rPr>
      </w:pPr>
      <w:r w:rsidRPr="0050720D">
        <w:rPr>
          <w:b/>
          <w:sz w:val="22"/>
          <w:szCs w:val="22"/>
        </w:rPr>
        <w:t xml:space="preserve">12. Описание материально-технической базы, необходимой для осуществления образовательного процесса по дисциплине </w:t>
      </w:r>
    </w:p>
    <w:p w:rsidR="00F322E1" w:rsidRPr="0050720D" w:rsidRDefault="00F322E1" w:rsidP="00A76E53">
      <w:pPr>
        <w:widowControl/>
        <w:autoSpaceDE/>
        <w:autoSpaceDN/>
        <w:adjustRightInd/>
        <w:ind w:firstLine="709"/>
        <w:jc w:val="both"/>
        <w:rPr>
          <w:sz w:val="22"/>
          <w:szCs w:val="22"/>
        </w:rPr>
      </w:pPr>
      <w:r w:rsidRPr="0050720D">
        <w:rPr>
          <w:sz w:val="22"/>
          <w:szCs w:val="22"/>
        </w:rPr>
        <w:t xml:space="preserve">Для осуществления образовательного процесса по дисциплине </w:t>
      </w:r>
      <w:r w:rsidR="006B066C" w:rsidRPr="0050720D">
        <w:rPr>
          <w:sz w:val="22"/>
          <w:szCs w:val="22"/>
        </w:rPr>
        <w:t>«</w:t>
      </w:r>
      <w:r w:rsidR="00BD1A97" w:rsidRPr="0050720D">
        <w:rPr>
          <w:sz w:val="22"/>
          <w:szCs w:val="22"/>
        </w:rPr>
        <w:t xml:space="preserve">Деловые коммуникации </w:t>
      </w:r>
      <w:r w:rsidR="006B066C" w:rsidRPr="0050720D">
        <w:rPr>
          <w:sz w:val="22"/>
          <w:szCs w:val="22"/>
        </w:rPr>
        <w:t>»</w:t>
      </w:r>
      <w:r w:rsidRPr="0050720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22E1" w:rsidRPr="0050720D" w:rsidRDefault="00F322E1" w:rsidP="00A76E53">
      <w:pPr>
        <w:widowControl/>
        <w:autoSpaceDE/>
        <w:autoSpaceDN/>
        <w:adjustRightInd/>
        <w:ind w:firstLine="709"/>
        <w:jc w:val="both"/>
        <w:rPr>
          <w:sz w:val="22"/>
          <w:szCs w:val="22"/>
        </w:rPr>
      </w:pPr>
      <w:r w:rsidRPr="0050720D">
        <w:rPr>
          <w:sz w:val="22"/>
          <w:szCs w:val="22"/>
        </w:rPr>
        <w:t>Специальные помещения представляют собой учебные аудитории для проведения  лекционных занятий (ауд. 200,202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занятий семинарского типа (ауд. 208</w:t>
      </w:r>
      <w:r w:rsidR="00086AA8" w:rsidRPr="0050720D">
        <w:rPr>
          <w:sz w:val="22"/>
          <w:szCs w:val="22"/>
        </w:rPr>
        <w:t>, 212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w:t>
      </w:r>
      <w:r w:rsidR="00086AA8" w:rsidRPr="0050720D">
        <w:rPr>
          <w:sz w:val="22"/>
          <w:szCs w:val="22"/>
        </w:rPr>
        <w:t xml:space="preserve">, (ауд.206 учебного корпуса, расположенного по адресу г.Омск, ул.2-я Производственная, 41/1) </w:t>
      </w:r>
      <w:r w:rsidRPr="0050720D">
        <w:rPr>
          <w:sz w:val="22"/>
          <w:szCs w:val="22"/>
        </w:rPr>
        <w:t xml:space="preserve">,  групповых и индивидуальных консультаций (ауд. </w:t>
      </w:r>
      <w:r w:rsidR="00086AA8" w:rsidRPr="0050720D">
        <w:rPr>
          <w:sz w:val="22"/>
          <w:szCs w:val="22"/>
        </w:rPr>
        <w:t>301</w:t>
      </w:r>
      <w:r w:rsidR="003A57B5" w:rsidRPr="0050720D">
        <w:rPr>
          <w:sz w:val="22"/>
          <w:szCs w:val="22"/>
        </w:rPr>
        <w:t xml:space="preserve"> учебного корпуса, расположенного по адресу г.Омск, ул. 4-я Челюскинцев, 2а</w:t>
      </w:r>
      <w:r w:rsidR="00086AA8" w:rsidRPr="0050720D">
        <w:rPr>
          <w:sz w:val="22"/>
          <w:szCs w:val="22"/>
        </w:rPr>
        <w:t>, аудитория 302 учебного корпуса, расположенного по адресу г.Омск, ул.2-я Производственная, 41/1</w:t>
      </w:r>
      <w:r w:rsidRPr="0050720D">
        <w:rPr>
          <w:sz w:val="22"/>
          <w:szCs w:val="22"/>
        </w:rPr>
        <w:t xml:space="preserve">), текущего контроля и промежуточной аттестации (ауд. </w:t>
      </w:r>
      <w:r w:rsidR="00086AA8" w:rsidRPr="0050720D">
        <w:rPr>
          <w:sz w:val="22"/>
          <w:szCs w:val="22"/>
        </w:rPr>
        <w:t>202, 212, 302</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а также помещения  для самостоятельной работы (</w:t>
      </w:r>
      <w:r w:rsidR="00086AA8" w:rsidRPr="0050720D">
        <w:rPr>
          <w:sz w:val="22"/>
          <w:szCs w:val="22"/>
        </w:rPr>
        <w:t>аудитория 302 учебного корпуса, расположенного по адресу г.Омск, ул.2-я Производственная, 41/1</w:t>
      </w:r>
      <w:r w:rsidRPr="0050720D">
        <w:rPr>
          <w:sz w:val="22"/>
          <w:szCs w:val="22"/>
        </w:rPr>
        <w:t>) и помещения для хранения и профилактического  обслуживания учебного оборудования (ауд. 30</w:t>
      </w:r>
      <w:r w:rsidR="00086AA8" w:rsidRPr="0050720D">
        <w:rPr>
          <w:sz w:val="22"/>
          <w:szCs w:val="22"/>
        </w:rPr>
        <w:t>3</w:t>
      </w:r>
      <w:r w:rsidR="003A57B5" w:rsidRPr="0050720D">
        <w:rPr>
          <w:sz w:val="22"/>
          <w:szCs w:val="22"/>
        </w:rPr>
        <w:t xml:space="preserve"> учебного корпуса, расположенного по адресу г.Омск, ул. 4-я Челюскинцев, 2а</w:t>
      </w:r>
      <w:r w:rsidRPr="0050720D">
        <w:rPr>
          <w:sz w:val="22"/>
          <w:szCs w:val="22"/>
        </w:rPr>
        <w:t xml:space="preserve">). </w:t>
      </w:r>
    </w:p>
    <w:p w:rsidR="00F322E1" w:rsidRPr="0050720D" w:rsidRDefault="00F322E1" w:rsidP="00A76E53">
      <w:pPr>
        <w:widowControl/>
        <w:autoSpaceDE/>
        <w:autoSpaceDN/>
        <w:adjustRightInd/>
        <w:ind w:firstLine="709"/>
        <w:jc w:val="both"/>
        <w:rPr>
          <w:sz w:val="22"/>
          <w:szCs w:val="22"/>
        </w:rPr>
      </w:pPr>
      <w:r w:rsidRPr="0050720D">
        <w:rPr>
          <w:sz w:val="22"/>
          <w:szCs w:val="22"/>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w:t>
      </w:r>
      <w:r w:rsidR="004F3C72" w:rsidRPr="0050720D">
        <w:rPr>
          <w:sz w:val="22"/>
          <w:szCs w:val="22"/>
        </w:rPr>
        <w:t>е</w:t>
      </w:r>
      <w:r w:rsidRPr="0050720D">
        <w:rPr>
          <w:sz w:val="22"/>
          <w:szCs w:val="22"/>
        </w:rPr>
        <w:t>носные и  стационарные, компьютеры, принтеры, МФУ, коммутационное оборудование, сетевое оборудование).</w:t>
      </w:r>
    </w:p>
    <w:p w:rsidR="00F322E1" w:rsidRPr="0050720D" w:rsidRDefault="00F322E1" w:rsidP="00A76E53">
      <w:pPr>
        <w:widowControl/>
        <w:autoSpaceDE/>
        <w:autoSpaceDN/>
        <w:adjustRightInd/>
        <w:ind w:firstLine="709"/>
        <w:jc w:val="both"/>
        <w:rPr>
          <w:sz w:val="22"/>
          <w:szCs w:val="22"/>
        </w:rPr>
      </w:pPr>
      <w:r w:rsidRPr="0050720D">
        <w:rPr>
          <w:sz w:val="22"/>
          <w:szCs w:val="22"/>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F322E1" w:rsidRPr="0050720D" w:rsidRDefault="00F322E1" w:rsidP="00A76E53">
      <w:pPr>
        <w:widowControl/>
        <w:autoSpaceDE/>
        <w:autoSpaceDN/>
        <w:adjustRightInd/>
        <w:ind w:firstLine="709"/>
        <w:jc w:val="both"/>
        <w:rPr>
          <w:sz w:val="22"/>
          <w:szCs w:val="22"/>
        </w:rPr>
      </w:pPr>
      <w:r w:rsidRPr="0050720D">
        <w:rPr>
          <w:sz w:val="22"/>
          <w:szCs w:val="22"/>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F322E1" w:rsidRPr="0050720D" w:rsidRDefault="00F322E1" w:rsidP="00A76E53">
      <w:pPr>
        <w:widowControl/>
        <w:autoSpaceDE/>
        <w:autoSpaceDN/>
        <w:adjustRightInd/>
        <w:ind w:firstLine="709"/>
        <w:jc w:val="both"/>
        <w:rPr>
          <w:sz w:val="22"/>
          <w:szCs w:val="22"/>
        </w:rPr>
      </w:pPr>
      <w:r w:rsidRPr="0050720D">
        <w:rPr>
          <w:sz w:val="22"/>
          <w:szCs w:val="22"/>
        </w:rPr>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w:t>
      </w:r>
      <w:r w:rsidR="00086AA8" w:rsidRPr="0050720D">
        <w:rPr>
          <w:sz w:val="22"/>
          <w:szCs w:val="22"/>
        </w:rPr>
        <w:t xml:space="preserve">-а </w:t>
      </w:r>
      <w:r w:rsidR="003A57B5" w:rsidRPr="0050720D">
        <w:rPr>
          <w:sz w:val="22"/>
          <w:szCs w:val="22"/>
        </w:rPr>
        <w:t>учебного корпуса, расположенного по адресу г.Омск, ул. 4-я Челюскинцев, 2а</w:t>
      </w:r>
      <w:r w:rsidRPr="0050720D">
        <w:rPr>
          <w:sz w:val="22"/>
          <w:szCs w:val="22"/>
        </w:rPr>
        <w:t>), оснащенные компьютерной техникой, подключенной к локальной вычислительной сети Академии.</w:t>
      </w:r>
    </w:p>
    <w:p w:rsidR="00A275E4" w:rsidRPr="0050720D" w:rsidRDefault="00F322E1" w:rsidP="00A76E53">
      <w:pPr>
        <w:widowControl/>
        <w:autoSpaceDE/>
        <w:autoSpaceDN/>
        <w:adjustRightInd/>
        <w:ind w:firstLine="709"/>
        <w:jc w:val="both"/>
        <w:rPr>
          <w:sz w:val="22"/>
          <w:szCs w:val="22"/>
        </w:rPr>
      </w:pPr>
      <w:r w:rsidRPr="0050720D">
        <w:rPr>
          <w:sz w:val="22"/>
          <w:szCs w:val="22"/>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FA5C55" w:rsidRPr="0050720D" w:rsidRDefault="00FA5C55" w:rsidP="00A76E53">
      <w:pPr>
        <w:widowControl/>
        <w:autoSpaceDE/>
        <w:autoSpaceDN/>
        <w:adjustRightInd/>
        <w:ind w:firstLine="709"/>
        <w:jc w:val="both"/>
        <w:rPr>
          <w:sz w:val="22"/>
          <w:szCs w:val="22"/>
        </w:rPr>
      </w:pPr>
    </w:p>
    <w:sectPr w:rsidR="00FA5C55" w:rsidRPr="0050720D"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49" w:rsidRDefault="00A20549" w:rsidP="00160BC1">
      <w:r>
        <w:separator/>
      </w:r>
    </w:p>
  </w:endnote>
  <w:endnote w:type="continuationSeparator" w:id="1">
    <w:p w:rsidR="00A20549" w:rsidRDefault="00A2054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49" w:rsidRDefault="00A20549" w:rsidP="00160BC1">
      <w:r>
        <w:separator/>
      </w:r>
    </w:p>
  </w:footnote>
  <w:footnote w:type="continuationSeparator" w:id="1">
    <w:p w:rsidR="00A20549" w:rsidRDefault="00A2054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2B7E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C5384"/>
    <w:multiLevelType w:val="hybridMultilevel"/>
    <w:tmpl w:val="F2DED394"/>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F62316E"/>
    <w:multiLevelType w:val="hybridMultilevel"/>
    <w:tmpl w:val="E8D85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5"/>
  </w:num>
  <w:num w:numId="2">
    <w:abstractNumId w:val="8"/>
  </w:num>
  <w:num w:numId="3">
    <w:abstractNumId w:val="6"/>
  </w:num>
  <w:num w:numId="4">
    <w:abstractNumId w:val="11"/>
  </w:num>
  <w:num w:numId="5">
    <w:abstractNumId w:val="4"/>
  </w:num>
  <w:num w:numId="6">
    <w:abstractNumId w:val="13"/>
  </w:num>
  <w:num w:numId="7">
    <w:abstractNumId w:val="1"/>
  </w:num>
  <w:num w:numId="8">
    <w:abstractNumId w:val="21"/>
  </w:num>
  <w:num w:numId="9">
    <w:abstractNumId w:val="10"/>
  </w:num>
  <w:num w:numId="10">
    <w:abstractNumId w:val="20"/>
  </w:num>
  <w:num w:numId="11">
    <w:abstractNumId w:val="12"/>
  </w:num>
  <w:num w:numId="12">
    <w:abstractNumId w:val="17"/>
  </w:num>
  <w:num w:numId="13">
    <w:abstractNumId w:val="19"/>
  </w:num>
  <w:num w:numId="14">
    <w:abstractNumId w:val="22"/>
  </w:num>
  <w:num w:numId="15">
    <w:abstractNumId w:val="2"/>
  </w:num>
  <w:num w:numId="16">
    <w:abstractNumId w:val="25"/>
  </w:num>
  <w:num w:numId="17">
    <w:abstractNumId w:val="9"/>
  </w:num>
  <w:num w:numId="18">
    <w:abstractNumId w:val="18"/>
  </w:num>
  <w:num w:numId="19">
    <w:abstractNumId w:val="23"/>
  </w:num>
  <w:num w:numId="20">
    <w:abstractNumId w:val="16"/>
  </w:num>
  <w:num w:numId="21">
    <w:abstractNumId w:val="14"/>
  </w:num>
  <w:num w:numId="22">
    <w:abstractNumId w:val="3"/>
  </w:num>
  <w:num w:numId="23">
    <w:abstractNumId w:val="5"/>
  </w:num>
  <w:num w:numId="24">
    <w:abstractNumId w:val="7"/>
  </w:num>
  <w:num w:numId="25">
    <w:abstractNumId w:val="24"/>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27FB5"/>
    <w:rsid w:val="0003108F"/>
    <w:rsid w:val="00032E47"/>
    <w:rsid w:val="00037461"/>
    <w:rsid w:val="00051AEE"/>
    <w:rsid w:val="00060A01"/>
    <w:rsid w:val="00064AA9"/>
    <w:rsid w:val="00066B8C"/>
    <w:rsid w:val="000835F5"/>
    <w:rsid w:val="00083EC2"/>
    <w:rsid w:val="00086AA8"/>
    <w:rsid w:val="000875BF"/>
    <w:rsid w:val="000911D1"/>
    <w:rsid w:val="00091E8F"/>
    <w:rsid w:val="00096425"/>
    <w:rsid w:val="000A4FAC"/>
    <w:rsid w:val="000B1331"/>
    <w:rsid w:val="000B40A9"/>
    <w:rsid w:val="000B7795"/>
    <w:rsid w:val="000C4546"/>
    <w:rsid w:val="000D07C6"/>
    <w:rsid w:val="000D4429"/>
    <w:rsid w:val="000D6DE5"/>
    <w:rsid w:val="000E37E9"/>
    <w:rsid w:val="000F13B7"/>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66CE2"/>
    <w:rsid w:val="001716A9"/>
    <w:rsid w:val="00181AAB"/>
    <w:rsid w:val="00184F65"/>
    <w:rsid w:val="001871AA"/>
    <w:rsid w:val="00193C26"/>
    <w:rsid w:val="0019433E"/>
    <w:rsid w:val="001A6533"/>
    <w:rsid w:val="001C4FED"/>
    <w:rsid w:val="001C6305"/>
    <w:rsid w:val="001C7DCC"/>
    <w:rsid w:val="001D7E91"/>
    <w:rsid w:val="001F11DE"/>
    <w:rsid w:val="001F29AC"/>
    <w:rsid w:val="001F3561"/>
    <w:rsid w:val="00207E2E"/>
    <w:rsid w:val="00207FB7"/>
    <w:rsid w:val="00211C1B"/>
    <w:rsid w:val="00217A95"/>
    <w:rsid w:val="00240A81"/>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7582"/>
    <w:rsid w:val="002D6AC0"/>
    <w:rsid w:val="002E4CB7"/>
    <w:rsid w:val="002E5B9E"/>
    <w:rsid w:val="002F39A2"/>
    <w:rsid w:val="00315AB7"/>
    <w:rsid w:val="0032166A"/>
    <w:rsid w:val="00323998"/>
    <w:rsid w:val="00330957"/>
    <w:rsid w:val="0033261F"/>
    <w:rsid w:val="00334E99"/>
    <w:rsid w:val="0033546E"/>
    <w:rsid w:val="003451ED"/>
    <w:rsid w:val="00355C7E"/>
    <w:rsid w:val="003618C2"/>
    <w:rsid w:val="00363097"/>
    <w:rsid w:val="00365758"/>
    <w:rsid w:val="003668E3"/>
    <w:rsid w:val="00390B62"/>
    <w:rsid w:val="003A3494"/>
    <w:rsid w:val="003A57B5"/>
    <w:rsid w:val="003A6969"/>
    <w:rsid w:val="003A6FB0"/>
    <w:rsid w:val="003A71E4"/>
    <w:rsid w:val="003B12DD"/>
    <w:rsid w:val="003B7F71"/>
    <w:rsid w:val="003D47C6"/>
    <w:rsid w:val="003D72FB"/>
    <w:rsid w:val="003E17A7"/>
    <w:rsid w:val="00400491"/>
    <w:rsid w:val="0040356D"/>
    <w:rsid w:val="00407242"/>
    <w:rsid w:val="00407404"/>
    <w:rsid w:val="004110F5"/>
    <w:rsid w:val="00415A7A"/>
    <w:rsid w:val="00435249"/>
    <w:rsid w:val="004355E2"/>
    <w:rsid w:val="0046365B"/>
    <w:rsid w:val="00464230"/>
    <w:rsid w:val="0047224A"/>
    <w:rsid w:val="0047572F"/>
    <w:rsid w:val="004757D0"/>
    <w:rsid w:val="0047633A"/>
    <w:rsid w:val="0048300E"/>
    <w:rsid w:val="0049217A"/>
    <w:rsid w:val="004960CB"/>
    <w:rsid w:val="004A027F"/>
    <w:rsid w:val="004A16AA"/>
    <w:rsid w:val="004A2C0D"/>
    <w:rsid w:val="004A2E62"/>
    <w:rsid w:val="004A68C9"/>
    <w:rsid w:val="004B13BA"/>
    <w:rsid w:val="004C5815"/>
    <w:rsid w:val="004C6DB3"/>
    <w:rsid w:val="004D121F"/>
    <w:rsid w:val="004E0C3F"/>
    <w:rsid w:val="004E3D82"/>
    <w:rsid w:val="004E41F8"/>
    <w:rsid w:val="004E4CD6"/>
    <w:rsid w:val="004E4CF2"/>
    <w:rsid w:val="004E4DB2"/>
    <w:rsid w:val="004E62F1"/>
    <w:rsid w:val="004E753A"/>
    <w:rsid w:val="004F3097"/>
    <w:rsid w:val="004F3C72"/>
    <w:rsid w:val="0050720D"/>
    <w:rsid w:val="00513564"/>
    <w:rsid w:val="00516F43"/>
    <w:rsid w:val="00527428"/>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2D3B"/>
    <w:rsid w:val="005A0A61"/>
    <w:rsid w:val="005A28FC"/>
    <w:rsid w:val="005A7972"/>
    <w:rsid w:val="005B47CE"/>
    <w:rsid w:val="005B6373"/>
    <w:rsid w:val="005C13E4"/>
    <w:rsid w:val="005C20F0"/>
    <w:rsid w:val="005C3AEB"/>
    <w:rsid w:val="005C3E07"/>
    <w:rsid w:val="005C7567"/>
    <w:rsid w:val="005D206B"/>
    <w:rsid w:val="005D59F9"/>
    <w:rsid w:val="005F2349"/>
    <w:rsid w:val="005F2B9E"/>
    <w:rsid w:val="006000AE"/>
    <w:rsid w:val="006044B4"/>
    <w:rsid w:val="00607E17"/>
    <w:rsid w:val="00610294"/>
    <w:rsid w:val="006118F6"/>
    <w:rsid w:val="00624250"/>
    <w:rsid w:val="00624E28"/>
    <w:rsid w:val="00641D51"/>
    <w:rsid w:val="00642A2F"/>
    <w:rsid w:val="006439F4"/>
    <w:rsid w:val="0065477D"/>
    <w:rsid w:val="0065606F"/>
    <w:rsid w:val="00656AC4"/>
    <w:rsid w:val="006724BA"/>
    <w:rsid w:val="00676914"/>
    <w:rsid w:val="00686B2B"/>
    <w:rsid w:val="00687A0C"/>
    <w:rsid w:val="00687B3A"/>
    <w:rsid w:val="00692DD7"/>
    <w:rsid w:val="006951F4"/>
    <w:rsid w:val="006B066C"/>
    <w:rsid w:val="006B0CA3"/>
    <w:rsid w:val="006C6A5A"/>
    <w:rsid w:val="006D108C"/>
    <w:rsid w:val="006D15B6"/>
    <w:rsid w:val="006D6805"/>
    <w:rsid w:val="006E5C19"/>
    <w:rsid w:val="006E665D"/>
    <w:rsid w:val="006E69D6"/>
    <w:rsid w:val="006F2DB7"/>
    <w:rsid w:val="00705814"/>
    <w:rsid w:val="00705FB5"/>
    <w:rsid w:val="007066B1"/>
    <w:rsid w:val="00713D44"/>
    <w:rsid w:val="00716EA7"/>
    <w:rsid w:val="00731220"/>
    <w:rsid w:val="007327FE"/>
    <w:rsid w:val="00750E02"/>
    <w:rsid w:val="007512C7"/>
    <w:rsid w:val="00752936"/>
    <w:rsid w:val="00757E5D"/>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C277B"/>
    <w:rsid w:val="007C57D6"/>
    <w:rsid w:val="007C6684"/>
    <w:rsid w:val="007C6E53"/>
    <w:rsid w:val="007D5CC1"/>
    <w:rsid w:val="007E10C6"/>
    <w:rsid w:val="007E2B33"/>
    <w:rsid w:val="007E79C3"/>
    <w:rsid w:val="007F098D"/>
    <w:rsid w:val="007F1D99"/>
    <w:rsid w:val="007F4B97"/>
    <w:rsid w:val="007F7A4D"/>
    <w:rsid w:val="00801B83"/>
    <w:rsid w:val="00820D1B"/>
    <w:rsid w:val="00823333"/>
    <w:rsid w:val="00823E5A"/>
    <w:rsid w:val="00827A34"/>
    <w:rsid w:val="00830084"/>
    <w:rsid w:val="008353E3"/>
    <w:rsid w:val="008423FF"/>
    <w:rsid w:val="00847A53"/>
    <w:rsid w:val="00857FC8"/>
    <w:rsid w:val="0086651C"/>
    <w:rsid w:val="00873FD4"/>
    <w:rsid w:val="008747D5"/>
    <w:rsid w:val="0088272E"/>
    <w:rsid w:val="008B3964"/>
    <w:rsid w:val="008B6331"/>
    <w:rsid w:val="008D270E"/>
    <w:rsid w:val="008E5E59"/>
    <w:rsid w:val="0090183F"/>
    <w:rsid w:val="00920199"/>
    <w:rsid w:val="00920C5A"/>
    <w:rsid w:val="00921868"/>
    <w:rsid w:val="00936281"/>
    <w:rsid w:val="0094149E"/>
    <w:rsid w:val="00941875"/>
    <w:rsid w:val="00951F6B"/>
    <w:rsid w:val="0095267C"/>
    <w:rsid w:val="009528CA"/>
    <w:rsid w:val="00954E45"/>
    <w:rsid w:val="00965998"/>
    <w:rsid w:val="00983064"/>
    <w:rsid w:val="00986F0A"/>
    <w:rsid w:val="00986F35"/>
    <w:rsid w:val="009E35D2"/>
    <w:rsid w:val="009F4070"/>
    <w:rsid w:val="00A03428"/>
    <w:rsid w:val="00A20549"/>
    <w:rsid w:val="00A24CD0"/>
    <w:rsid w:val="00A275E4"/>
    <w:rsid w:val="00A32A5F"/>
    <w:rsid w:val="00A44F9E"/>
    <w:rsid w:val="00A51F6A"/>
    <w:rsid w:val="00A54637"/>
    <w:rsid w:val="00A567CD"/>
    <w:rsid w:val="00A63D90"/>
    <w:rsid w:val="00A75675"/>
    <w:rsid w:val="00A76E53"/>
    <w:rsid w:val="00A83EBD"/>
    <w:rsid w:val="00A852C0"/>
    <w:rsid w:val="00A92212"/>
    <w:rsid w:val="00A9607B"/>
    <w:rsid w:val="00A96C48"/>
    <w:rsid w:val="00A976FA"/>
    <w:rsid w:val="00AA2A29"/>
    <w:rsid w:val="00AA63F2"/>
    <w:rsid w:val="00AB2091"/>
    <w:rsid w:val="00AB294C"/>
    <w:rsid w:val="00AB40A1"/>
    <w:rsid w:val="00AD0669"/>
    <w:rsid w:val="00AD208A"/>
    <w:rsid w:val="00AD4A3C"/>
    <w:rsid w:val="00AE3177"/>
    <w:rsid w:val="00AE504E"/>
    <w:rsid w:val="00AE7DC0"/>
    <w:rsid w:val="00AF61EB"/>
    <w:rsid w:val="00B129E4"/>
    <w:rsid w:val="00B14050"/>
    <w:rsid w:val="00B249EC"/>
    <w:rsid w:val="00B26041"/>
    <w:rsid w:val="00B434C0"/>
    <w:rsid w:val="00B43F9B"/>
    <w:rsid w:val="00B44FF6"/>
    <w:rsid w:val="00B46C4F"/>
    <w:rsid w:val="00B5209B"/>
    <w:rsid w:val="00B5242F"/>
    <w:rsid w:val="00B542D4"/>
    <w:rsid w:val="00B54421"/>
    <w:rsid w:val="00B606DB"/>
    <w:rsid w:val="00B60809"/>
    <w:rsid w:val="00B642B8"/>
    <w:rsid w:val="00B713C9"/>
    <w:rsid w:val="00B77E69"/>
    <w:rsid w:val="00B817E2"/>
    <w:rsid w:val="00BA10D6"/>
    <w:rsid w:val="00BB6C9A"/>
    <w:rsid w:val="00BB70FB"/>
    <w:rsid w:val="00BD1A97"/>
    <w:rsid w:val="00BD73F2"/>
    <w:rsid w:val="00BE023D"/>
    <w:rsid w:val="00BE05EB"/>
    <w:rsid w:val="00BF22FC"/>
    <w:rsid w:val="00C00DA5"/>
    <w:rsid w:val="00C1245E"/>
    <w:rsid w:val="00C228C5"/>
    <w:rsid w:val="00C24EA8"/>
    <w:rsid w:val="00C2547E"/>
    <w:rsid w:val="00C26026"/>
    <w:rsid w:val="00C27B1E"/>
    <w:rsid w:val="00C33468"/>
    <w:rsid w:val="00C3475E"/>
    <w:rsid w:val="00C40C06"/>
    <w:rsid w:val="00C467E0"/>
    <w:rsid w:val="00C55E91"/>
    <w:rsid w:val="00C64885"/>
    <w:rsid w:val="00C70CA1"/>
    <w:rsid w:val="00C72983"/>
    <w:rsid w:val="00C90A7A"/>
    <w:rsid w:val="00C93F61"/>
    <w:rsid w:val="00C94464"/>
    <w:rsid w:val="00C953C9"/>
    <w:rsid w:val="00C96493"/>
    <w:rsid w:val="00C97A0C"/>
    <w:rsid w:val="00CA401A"/>
    <w:rsid w:val="00CA42D0"/>
    <w:rsid w:val="00CB27ED"/>
    <w:rsid w:val="00CB61D6"/>
    <w:rsid w:val="00CC1409"/>
    <w:rsid w:val="00CE4AD2"/>
    <w:rsid w:val="00CE6C4B"/>
    <w:rsid w:val="00CF12C6"/>
    <w:rsid w:val="00CF2B2F"/>
    <w:rsid w:val="00CF6292"/>
    <w:rsid w:val="00CF63D7"/>
    <w:rsid w:val="00CF6B12"/>
    <w:rsid w:val="00D02EB8"/>
    <w:rsid w:val="00D152E4"/>
    <w:rsid w:val="00D1753D"/>
    <w:rsid w:val="00D23AFF"/>
    <w:rsid w:val="00D23EFA"/>
    <w:rsid w:val="00D34B66"/>
    <w:rsid w:val="00D44188"/>
    <w:rsid w:val="00D443FF"/>
    <w:rsid w:val="00D50F24"/>
    <w:rsid w:val="00D6017C"/>
    <w:rsid w:val="00D63339"/>
    <w:rsid w:val="00D761E8"/>
    <w:rsid w:val="00D83177"/>
    <w:rsid w:val="00D8506D"/>
    <w:rsid w:val="00D90307"/>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36656"/>
    <w:rsid w:val="00E42AED"/>
    <w:rsid w:val="00E4451A"/>
    <w:rsid w:val="00E72419"/>
    <w:rsid w:val="00E72975"/>
    <w:rsid w:val="00E7465A"/>
    <w:rsid w:val="00E81007"/>
    <w:rsid w:val="00E87776"/>
    <w:rsid w:val="00E9119D"/>
    <w:rsid w:val="00E92238"/>
    <w:rsid w:val="00EA206F"/>
    <w:rsid w:val="00EA3690"/>
    <w:rsid w:val="00EB0E73"/>
    <w:rsid w:val="00EB75DD"/>
    <w:rsid w:val="00ED28E4"/>
    <w:rsid w:val="00ED789C"/>
    <w:rsid w:val="00EE165B"/>
    <w:rsid w:val="00EE4D57"/>
    <w:rsid w:val="00F00B76"/>
    <w:rsid w:val="00F06F17"/>
    <w:rsid w:val="00F11AA2"/>
    <w:rsid w:val="00F1679C"/>
    <w:rsid w:val="00F226CA"/>
    <w:rsid w:val="00F239D1"/>
    <w:rsid w:val="00F27595"/>
    <w:rsid w:val="00F322E1"/>
    <w:rsid w:val="00F342F7"/>
    <w:rsid w:val="00F40FEC"/>
    <w:rsid w:val="00F42549"/>
    <w:rsid w:val="00F625A5"/>
    <w:rsid w:val="00F63ADF"/>
    <w:rsid w:val="00F63BBC"/>
    <w:rsid w:val="00F8007A"/>
    <w:rsid w:val="00F803A3"/>
    <w:rsid w:val="00F866B1"/>
    <w:rsid w:val="00F90357"/>
    <w:rsid w:val="00F959E9"/>
    <w:rsid w:val="00F96A96"/>
    <w:rsid w:val="00FA4E70"/>
    <w:rsid w:val="00FA5C55"/>
    <w:rsid w:val="00FB05DD"/>
    <w:rsid w:val="00FB15A7"/>
    <w:rsid w:val="00FB3DFD"/>
    <w:rsid w:val="00FB710F"/>
    <w:rsid w:val="00FC306B"/>
    <w:rsid w:val="00FD6763"/>
    <w:rsid w:val="00FE1F73"/>
    <w:rsid w:val="00FE3237"/>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FE323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0534317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707471">
      <w:bodyDiv w:val="1"/>
      <w:marLeft w:val="0"/>
      <w:marRight w:val="0"/>
      <w:marTop w:val="0"/>
      <w:marBottom w:val="0"/>
      <w:divBdr>
        <w:top w:val="none" w:sz="0" w:space="0" w:color="auto"/>
        <w:left w:val="none" w:sz="0" w:space="0" w:color="auto"/>
        <w:bottom w:val="none" w:sz="0" w:space="0" w:color="auto"/>
        <w:right w:val="none" w:sz="0" w:space="0" w:color="auto"/>
      </w:divBdr>
    </w:div>
    <w:div w:id="551618091">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8819779">
      <w:bodyDiv w:val="1"/>
      <w:marLeft w:val="0"/>
      <w:marRight w:val="0"/>
      <w:marTop w:val="0"/>
      <w:marBottom w:val="0"/>
      <w:divBdr>
        <w:top w:val="none" w:sz="0" w:space="0" w:color="auto"/>
        <w:left w:val="none" w:sz="0" w:space="0" w:color="auto"/>
        <w:bottom w:val="none" w:sz="0" w:space="0" w:color="auto"/>
        <w:right w:val="none" w:sz="0" w:space="0" w:color="auto"/>
      </w:divBdr>
    </w:div>
    <w:div w:id="1087731665">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66260601">
      <w:bodyDiv w:val="1"/>
      <w:marLeft w:val="0"/>
      <w:marRight w:val="0"/>
      <w:marTop w:val="0"/>
      <w:marBottom w:val="0"/>
      <w:divBdr>
        <w:top w:val="none" w:sz="0" w:space="0" w:color="auto"/>
        <w:left w:val="none" w:sz="0" w:space="0" w:color="auto"/>
        <w:bottom w:val="none" w:sz="0" w:space="0" w:color="auto"/>
        <w:right w:val="none" w:sz="0" w:space="0" w:color="auto"/>
      </w:divBdr>
    </w:div>
    <w:div w:id="164149331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37499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0605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739566">
      <w:bodyDiv w:val="1"/>
      <w:marLeft w:val="0"/>
      <w:marRight w:val="0"/>
      <w:marTop w:val="0"/>
      <w:marBottom w:val="0"/>
      <w:divBdr>
        <w:top w:val="none" w:sz="0" w:space="0" w:color="auto"/>
        <w:left w:val="none" w:sz="0" w:space="0" w:color="auto"/>
        <w:bottom w:val="none" w:sz="0" w:space="0" w:color="auto"/>
        <w:right w:val="none" w:sz="0" w:space="0" w:color="auto"/>
      </w:divBdr>
    </w:div>
    <w:div w:id="1956905880">
      <w:bodyDiv w:val="1"/>
      <w:marLeft w:val="0"/>
      <w:marRight w:val="0"/>
      <w:marTop w:val="0"/>
      <w:marBottom w:val="0"/>
      <w:divBdr>
        <w:top w:val="none" w:sz="0" w:space="0" w:color="auto"/>
        <w:left w:val="none" w:sz="0" w:space="0" w:color="auto"/>
        <w:bottom w:val="none" w:sz="0" w:space="0" w:color="auto"/>
        <w:right w:val="none" w:sz="0" w:space="0" w:color="auto"/>
      </w:divBdr>
    </w:div>
    <w:div w:id="1986812244">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20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7208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7256" TargetMode="External"/><Relationship Id="rId5" Type="http://schemas.openxmlformats.org/officeDocument/2006/relationships/webSettings" Target="webSettings.xml"/><Relationship Id="rId10" Type="http://schemas.openxmlformats.org/officeDocument/2006/relationships/hyperlink" Target="http://www.iprbookshop.ru/80614.html" TargetMode="External"/><Relationship Id="rId4" Type="http://schemas.openxmlformats.org/officeDocument/2006/relationships/settings" Target="settings.xml"/><Relationship Id="rId9" Type="http://schemas.openxmlformats.org/officeDocument/2006/relationships/hyperlink" Target="https://www.biblio-online.ru/bcode/4258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BDFA-9C4A-4CA6-8BFE-D05230D9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50213</CharactersWithSpaces>
  <SharedDoc>false</SharedDoc>
  <HLinks>
    <vt:vector size="30" baseType="variant">
      <vt:variant>
        <vt:i4>5046366</vt:i4>
      </vt:variant>
      <vt:variant>
        <vt:i4>12</vt:i4>
      </vt:variant>
      <vt:variant>
        <vt:i4>0</vt:i4>
      </vt:variant>
      <vt:variant>
        <vt:i4>5</vt:i4>
      </vt:variant>
      <vt:variant>
        <vt:lpwstr>http://www.iprbookshop.ru/72086.html</vt:lpwstr>
      </vt:variant>
      <vt:variant>
        <vt:lpwstr/>
      </vt:variant>
      <vt:variant>
        <vt:i4>4849682</vt:i4>
      </vt:variant>
      <vt:variant>
        <vt:i4>9</vt:i4>
      </vt:variant>
      <vt:variant>
        <vt:i4>0</vt:i4>
      </vt:variant>
      <vt:variant>
        <vt:i4>5</vt:i4>
      </vt:variant>
      <vt:variant>
        <vt:lpwstr>https://www.biblio-online.ru/bcode/437256</vt:lpwstr>
      </vt:variant>
      <vt:variant>
        <vt:lpwstr/>
      </vt:variant>
      <vt:variant>
        <vt:i4>4587605</vt:i4>
      </vt:variant>
      <vt:variant>
        <vt:i4>6</vt:i4>
      </vt:variant>
      <vt:variant>
        <vt:i4>0</vt:i4>
      </vt:variant>
      <vt:variant>
        <vt:i4>5</vt:i4>
      </vt:variant>
      <vt:variant>
        <vt:lpwstr>http://www.iprbookshop.ru/80614.html</vt:lpwstr>
      </vt:variant>
      <vt:variant>
        <vt:lpwstr/>
      </vt:variant>
      <vt:variant>
        <vt:i4>4718617</vt:i4>
      </vt:variant>
      <vt:variant>
        <vt:i4>3</vt:i4>
      </vt:variant>
      <vt:variant>
        <vt:i4>0</vt:i4>
      </vt:variant>
      <vt:variant>
        <vt:i4>5</vt:i4>
      </vt:variant>
      <vt:variant>
        <vt:lpwstr>https://www.biblio-online.ru/bcode/425857</vt:lpwstr>
      </vt:variant>
      <vt:variant>
        <vt:lpwstr/>
      </vt:variant>
      <vt:variant>
        <vt:i4>5177360</vt:i4>
      </vt:variant>
      <vt:variant>
        <vt:i4>0</vt:i4>
      </vt:variant>
      <vt:variant>
        <vt:i4>0</vt:i4>
      </vt:variant>
      <vt:variant>
        <vt:i4>5</vt:i4>
      </vt:variant>
      <vt:variant>
        <vt:lpwstr>https://www.biblio-online.ru/bcode/432059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2018-09-24T11:41:00Z</cp:lastPrinted>
  <dcterms:created xsi:type="dcterms:W3CDTF">2021-01-16T14:47:00Z</dcterms:created>
  <dcterms:modified xsi:type="dcterms:W3CDTF">2023-06-05T06:25:00Z</dcterms:modified>
</cp:coreProperties>
</file>